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F55B9" w:rsidRDefault="00577636"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25212" w:rsidRPr="00AB458F" w:rsidRDefault="00604B42" w:rsidP="00C25212">
                  <w:pPr>
                    <w:jc w:val="both"/>
                    <w:rPr>
                      <w:color w:val="000000"/>
                    </w:rPr>
                  </w:pPr>
                  <w:r w:rsidRPr="00C94464">
                    <w:t xml:space="preserve">Приложение   к ОПОП по направлению подготовки </w:t>
                  </w:r>
                  <w:r w:rsidRPr="00965BFA">
                    <w:rPr>
                      <w:color w:val="000000"/>
                      <w:sz w:val="22"/>
                    </w:rPr>
                    <w:t xml:space="preserve">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53476C" w:rsidRPr="00376907">
                    <w:t xml:space="preserve">утв. приказом ректора ОмГА от </w:t>
                  </w:r>
                  <w:r w:rsidR="00D7793A" w:rsidRPr="0037002F">
                    <w:t>2</w:t>
                  </w:r>
                  <w:r w:rsidR="00D7793A">
                    <w:t>9</w:t>
                  </w:r>
                  <w:r w:rsidR="00D7793A" w:rsidRPr="0037002F">
                    <w:t>.0</w:t>
                  </w:r>
                  <w:r w:rsidR="00D7793A">
                    <w:t>3</w:t>
                  </w:r>
                  <w:r w:rsidR="00D7793A" w:rsidRPr="0037002F">
                    <w:t>.202</w:t>
                  </w:r>
                  <w:r w:rsidR="00D7793A">
                    <w:t>1</w:t>
                  </w:r>
                  <w:r w:rsidR="00D7793A" w:rsidRPr="0037002F">
                    <w:t xml:space="preserve"> № 5</w:t>
                  </w:r>
                  <w:r w:rsidR="00D7793A">
                    <w:t>7</w:t>
                  </w:r>
                </w:p>
                <w:p w:rsidR="00604B42" w:rsidRDefault="00604B42" w:rsidP="0042190A">
                  <w:pPr>
                    <w:jc w:val="both"/>
                  </w:pPr>
                </w:p>
                <w:p w:rsidR="00604B42" w:rsidRDefault="00604B42"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Кафедра «</w:t>
      </w:r>
      <w:r w:rsidR="0081421B" w:rsidRPr="008F55B9">
        <w:rPr>
          <w:rFonts w:eastAsia="Courier New"/>
          <w:noProof/>
          <w:sz w:val="24"/>
          <w:szCs w:val="24"/>
          <w:lang w:bidi="ru-RU"/>
        </w:rPr>
        <w:t>Филологии, журналистики и массовых коммуникаций</w:t>
      </w:r>
      <w:r w:rsidRPr="008F55B9">
        <w:rPr>
          <w:rFonts w:eastAsia="Courier New"/>
          <w:noProof/>
          <w:sz w:val="24"/>
          <w:szCs w:val="24"/>
          <w:lang w:bidi="ru-RU"/>
        </w:rPr>
        <w:t>»</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577636"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04B42" w:rsidRPr="00C94464" w:rsidRDefault="00604B42" w:rsidP="00C94464">
                  <w:pPr>
                    <w:jc w:val="center"/>
                    <w:rPr>
                      <w:sz w:val="24"/>
                      <w:szCs w:val="24"/>
                    </w:rPr>
                  </w:pPr>
                  <w:r w:rsidRPr="00C94464">
                    <w:rPr>
                      <w:sz w:val="24"/>
                      <w:szCs w:val="24"/>
                    </w:rPr>
                    <w:t>УТВЕРЖДАЮ:</w:t>
                  </w:r>
                </w:p>
                <w:p w:rsidR="00604B42" w:rsidRPr="00C94464" w:rsidRDefault="00604B42" w:rsidP="00C94464">
                  <w:pPr>
                    <w:jc w:val="center"/>
                    <w:rPr>
                      <w:sz w:val="24"/>
                      <w:szCs w:val="24"/>
                    </w:rPr>
                  </w:pPr>
                  <w:r w:rsidRPr="00C94464">
                    <w:rPr>
                      <w:sz w:val="24"/>
                      <w:szCs w:val="24"/>
                    </w:rPr>
                    <w:t>Ректор, д.фил.н., профессор</w:t>
                  </w:r>
                </w:p>
                <w:p w:rsidR="00604B42" w:rsidRDefault="00604B42" w:rsidP="00C94464">
                  <w:pPr>
                    <w:jc w:val="center"/>
                    <w:rPr>
                      <w:sz w:val="24"/>
                      <w:szCs w:val="24"/>
                    </w:rPr>
                  </w:pPr>
                </w:p>
                <w:p w:rsidR="00604B42" w:rsidRPr="00C94464" w:rsidRDefault="00604B42" w:rsidP="00C94464">
                  <w:pPr>
                    <w:jc w:val="center"/>
                    <w:rPr>
                      <w:sz w:val="24"/>
                      <w:szCs w:val="24"/>
                    </w:rPr>
                  </w:pPr>
                  <w:r w:rsidRPr="00C94464">
                    <w:rPr>
                      <w:sz w:val="24"/>
                      <w:szCs w:val="24"/>
                    </w:rPr>
                    <w:t>______________А.Э. Еремеев</w:t>
                  </w:r>
                </w:p>
                <w:p w:rsidR="00604B42" w:rsidRPr="00C94464" w:rsidRDefault="00604B42" w:rsidP="00C94464">
                  <w:pPr>
                    <w:jc w:val="center"/>
                    <w:rPr>
                      <w:sz w:val="24"/>
                      <w:szCs w:val="24"/>
                    </w:rPr>
                  </w:pPr>
                  <w:r>
                    <w:rPr>
                      <w:sz w:val="24"/>
                      <w:szCs w:val="24"/>
                    </w:rPr>
                    <w:t xml:space="preserve">                             </w:t>
                  </w:r>
                  <w:r w:rsidR="00D7793A" w:rsidRPr="0037002F">
                    <w:rPr>
                      <w:sz w:val="24"/>
                      <w:szCs w:val="24"/>
                    </w:rPr>
                    <w:t>2</w:t>
                  </w:r>
                  <w:r w:rsidR="00D7793A">
                    <w:rPr>
                      <w:sz w:val="24"/>
                      <w:szCs w:val="24"/>
                    </w:rPr>
                    <w:t>9</w:t>
                  </w:r>
                  <w:r w:rsidR="00D7793A" w:rsidRPr="0037002F">
                    <w:rPr>
                      <w:sz w:val="24"/>
                      <w:szCs w:val="24"/>
                    </w:rPr>
                    <w:t>.0</w:t>
                  </w:r>
                  <w:r w:rsidR="00D7793A">
                    <w:rPr>
                      <w:sz w:val="24"/>
                      <w:szCs w:val="24"/>
                    </w:rPr>
                    <w:t>3</w:t>
                  </w:r>
                  <w:r w:rsidR="00D7793A" w:rsidRPr="0037002F">
                    <w:rPr>
                      <w:sz w:val="24"/>
                      <w:szCs w:val="24"/>
                    </w:rPr>
                    <w:t>.202</w:t>
                  </w:r>
                  <w:r w:rsidR="00D7793A">
                    <w:rPr>
                      <w:sz w:val="24"/>
                      <w:szCs w:val="24"/>
                    </w:rPr>
                    <w:t>1</w:t>
                  </w:r>
                  <w:r w:rsidR="00D7793A" w:rsidRPr="0037002F">
                    <w:rPr>
                      <w:sz w:val="24"/>
                      <w:szCs w:val="24"/>
                    </w:rPr>
                    <w:t xml:space="preserve"> г.</w:t>
                  </w: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5E6D1C" w:rsidRPr="005E6D1C" w:rsidRDefault="003C13DC" w:rsidP="005E6D1C">
      <w:pPr>
        <w:widowControl/>
        <w:suppressAutoHyphens/>
        <w:autoSpaceDE/>
        <w:adjustRightInd/>
        <w:jc w:val="center"/>
        <w:rPr>
          <w:b/>
          <w:bCs/>
          <w:caps/>
          <w:sz w:val="24"/>
          <w:szCs w:val="24"/>
        </w:rPr>
      </w:pPr>
      <w:r>
        <w:rPr>
          <w:b/>
          <w:bCs/>
          <w:caps/>
          <w:sz w:val="24"/>
          <w:szCs w:val="24"/>
        </w:rPr>
        <w:t xml:space="preserve"> Русская литература XX века</w:t>
      </w:r>
    </w:p>
    <w:p w:rsidR="007F4B97" w:rsidRPr="008F55B9" w:rsidRDefault="0082689C" w:rsidP="00FB348C">
      <w:pPr>
        <w:widowControl/>
        <w:suppressAutoHyphens/>
        <w:autoSpaceDE/>
        <w:adjustRightInd/>
        <w:jc w:val="center"/>
        <w:rPr>
          <w:bCs/>
          <w:sz w:val="24"/>
          <w:szCs w:val="24"/>
        </w:rPr>
      </w:pPr>
      <w:r>
        <w:rPr>
          <w:bCs/>
          <w:sz w:val="24"/>
          <w:szCs w:val="24"/>
        </w:rPr>
        <w:t>Б1.В.</w:t>
      </w:r>
      <w:r w:rsidR="005E6D1C">
        <w:rPr>
          <w:bCs/>
          <w:sz w:val="24"/>
          <w:szCs w:val="24"/>
        </w:rPr>
        <w:t>2</w:t>
      </w:r>
      <w:r>
        <w:rPr>
          <w:bCs/>
          <w:sz w:val="24"/>
          <w:szCs w:val="24"/>
        </w:rPr>
        <w:t>7</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82689C" w:rsidRPr="00480664" w:rsidRDefault="0082689C" w:rsidP="0082689C">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82689C" w:rsidRPr="00480664" w:rsidRDefault="0082689C" w:rsidP="0082689C">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82689C" w:rsidRPr="00480664" w:rsidRDefault="0082689C" w:rsidP="0082689C">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82689C" w:rsidRPr="00480664" w:rsidRDefault="0082689C" w:rsidP="0082689C">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82689C" w:rsidRPr="00480664" w:rsidRDefault="0082689C" w:rsidP="0082689C">
      <w:pPr>
        <w:widowControl/>
        <w:suppressAutoHyphens/>
        <w:autoSpaceDE/>
        <w:adjustRightInd/>
        <w:jc w:val="center"/>
        <w:rPr>
          <w:rFonts w:eastAsia="Courier New"/>
          <w:b/>
          <w:color w:val="000000"/>
          <w:sz w:val="24"/>
          <w:szCs w:val="24"/>
          <w:lang w:bidi="ru-RU"/>
        </w:rPr>
      </w:pPr>
    </w:p>
    <w:p w:rsidR="00BA2A6C" w:rsidRPr="00027EAB" w:rsidRDefault="00BA2A6C" w:rsidP="00BA2A6C">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BA2A6C" w:rsidRPr="00027EAB" w:rsidRDefault="00BA2A6C" w:rsidP="00BA2A6C">
      <w:pPr>
        <w:widowControl/>
        <w:autoSpaceDE/>
        <w:autoSpaceDN/>
        <w:adjustRightInd/>
        <w:jc w:val="center"/>
        <w:rPr>
          <w:sz w:val="24"/>
          <w:szCs w:val="24"/>
        </w:rPr>
      </w:pPr>
      <w:r w:rsidRPr="00027EAB">
        <w:rPr>
          <w:sz w:val="24"/>
          <w:szCs w:val="24"/>
        </w:rPr>
        <w:t>научно-исследовательская</w:t>
      </w:r>
    </w:p>
    <w:p w:rsidR="00BA2A6C" w:rsidRPr="00027EAB" w:rsidRDefault="00BA2A6C" w:rsidP="00BA2A6C">
      <w:pPr>
        <w:widowControl/>
        <w:autoSpaceDE/>
        <w:autoSpaceDN/>
        <w:adjustRightInd/>
        <w:jc w:val="center"/>
        <w:rPr>
          <w:rFonts w:eastAsia="SimSun"/>
          <w:b/>
          <w:kern w:val="2"/>
          <w:sz w:val="24"/>
          <w:szCs w:val="24"/>
          <w:lang w:eastAsia="hi-IN" w:bidi="hi-IN"/>
        </w:rPr>
      </w:pPr>
    </w:p>
    <w:p w:rsidR="00725850" w:rsidRPr="006E1872" w:rsidRDefault="00725850" w:rsidP="00725850">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0E261C" w:rsidRPr="000E261C" w:rsidRDefault="000E261C" w:rsidP="000E261C">
      <w:pPr>
        <w:widowControl/>
        <w:suppressAutoHyphens/>
        <w:autoSpaceDE/>
        <w:adjustRightInd/>
        <w:jc w:val="center"/>
        <w:rPr>
          <w:rFonts w:eastAsia="SimSun"/>
          <w:kern w:val="2"/>
          <w:sz w:val="24"/>
          <w:szCs w:val="24"/>
          <w:lang w:eastAsia="hi-IN" w:bidi="hi-IN"/>
        </w:rPr>
      </w:pPr>
      <w:r w:rsidRPr="000E261C">
        <w:rPr>
          <w:rFonts w:eastAsia="SimSun"/>
          <w:kern w:val="2"/>
          <w:sz w:val="24"/>
          <w:szCs w:val="24"/>
          <w:lang w:eastAsia="hi-IN" w:bidi="hi-IN"/>
        </w:rPr>
        <w:t>очной формы обучения 2017 года набора соответственно</w:t>
      </w:r>
    </w:p>
    <w:p w:rsidR="00C25212" w:rsidRDefault="000E261C" w:rsidP="000E261C">
      <w:pPr>
        <w:widowControl/>
        <w:autoSpaceDE/>
        <w:adjustRightInd/>
        <w:spacing w:after="200" w:line="276" w:lineRule="auto"/>
        <w:jc w:val="center"/>
        <w:rPr>
          <w:rFonts w:eastAsia="SimSun"/>
          <w:kern w:val="2"/>
          <w:sz w:val="24"/>
          <w:szCs w:val="24"/>
          <w:lang w:eastAsia="hi-IN" w:bidi="hi-IN"/>
        </w:rPr>
      </w:pPr>
      <w:r w:rsidRPr="000E261C">
        <w:rPr>
          <w:rFonts w:eastAsia="SimSun"/>
          <w:kern w:val="2"/>
          <w:sz w:val="24"/>
          <w:szCs w:val="24"/>
          <w:lang w:eastAsia="hi-IN" w:bidi="hi-IN"/>
        </w:rPr>
        <w:t>заочной формы обучения 2016, 2017 года набора соответственно</w:t>
      </w:r>
    </w:p>
    <w:p w:rsidR="00C25212" w:rsidRPr="001259A4" w:rsidRDefault="00C25212" w:rsidP="00C25212">
      <w:pPr>
        <w:widowControl/>
        <w:suppressAutoHyphens/>
        <w:autoSpaceDE/>
        <w:adjustRightInd/>
        <w:jc w:val="center"/>
        <w:rPr>
          <w:rFonts w:eastAsia="SimSun"/>
          <w:color w:val="000000"/>
          <w:kern w:val="2"/>
          <w:sz w:val="24"/>
          <w:szCs w:val="24"/>
          <w:lang w:eastAsia="hi-IN" w:bidi="hi-IN"/>
        </w:rPr>
      </w:pPr>
    </w:p>
    <w:p w:rsidR="00D7793A" w:rsidRPr="0012464D" w:rsidRDefault="00D7793A" w:rsidP="00D7793A">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C25212" w:rsidRPr="001259A4" w:rsidRDefault="00C25212" w:rsidP="00C25212">
      <w:pPr>
        <w:suppressAutoHyphens/>
        <w:rPr>
          <w:rFonts w:eastAsia="SimSun"/>
          <w:b/>
          <w:color w:val="000000"/>
          <w:kern w:val="2"/>
          <w:sz w:val="24"/>
          <w:szCs w:val="24"/>
          <w:lang w:eastAsia="hi-IN" w:bidi="hi-IN"/>
        </w:rPr>
      </w:pPr>
    </w:p>
    <w:p w:rsidR="00C25212" w:rsidRPr="001259A4" w:rsidRDefault="00C25212" w:rsidP="00C25212">
      <w:pPr>
        <w:suppressAutoHyphens/>
        <w:contextualSpacing/>
        <w:rPr>
          <w:rFonts w:eastAsia="SimSun"/>
          <w:color w:val="000000"/>
          <w:kern w:val="2"/>
          <w:sz w:val="24"/>
          <w:szCs w:val="24"/>
          <w:lang w:eastAsia="hi-IN" w:bidi="hi-IN"/>
        </w:rPr>
      </w:pPr>
    </w:p>
    <w:p w:rsidR="00D7793A" w:rsidRDefault="00D7793A" w:rsidP="00C25212">
      <w:pPr>
        <w:suppressAutoHyphens/>
        <w:contextualSpacing/>
        <w:rPr>
          <w:rFonts w:eastAsia="SimSun"/>
          <w:color w:val="000000"/>
          <w:kern w:val="2"/>
          <w:sz w:val="24"/>
          <w:szCs w:val="24"/>
          <w:lang w:eastAsia="hi-IN" w:bidi="hi-IN"/>
        </w:rPr>
      </w:pPr>
    </w:p>
    <w:p w:rsidR="00D7793A" w:rsidRPr="001259A4" w:rsidRDefault="00D7793A" w:rsidP="00C25212">
      <w:pPr>
        <w:suppressAutoHyphens/>
        <w:contextualSpacing/>
        <w:rPr>
          <w:rFonts w:eastAsia="SimSun"/>
          <w:color w:val="000000"/>
          <w:kern w:val="2"/>
          <w:sz w:val="24"/>
          <w:szCs w:val="24"/>
          <w:lang w:eastAsia="hi-IN" w:bidi="hi-IN"/>
        </w:rPr>
      </w:pPr>
    </w:p>
    <w:p w:rsidR="00C25212" w:rsidRPr="001259A4" w:rsidRDefault="00D7793A" w:rsidP="00C25212">
      <w:pPr>
        <w:suppressAutoHyphens/>
        <w:contextualSpacing/>
        <w:jc w:val="center"/>
        <w:rPr>
          <w:color w:val="000000"/>
          <w:sz w:val="24"/>
          <w:szCs w:val="24"/>
        </w:rPr>
      </w:pPr>
      <w:r>
        <w:rPr>
          <w:color w:val="000000"/>
          <w:sz w:val="24"/>
          <w:szCs w:val="24"/>
        </w:rPr>
        <w:t>Омск, 2021</w:t>
      </w:r>
    </w:p>
    <w:p w:rsidR="0053476C" w:rsidRDefault="007C277B" w:rsidP="00C25212">
      <w:pPr>
        <w:widowControl/>
        <w:autoSpaceDE/>
        <w:adjustRightInd/>
        <w:ind w:left="5670"/>
        <w:jc w:val="both"/>
        <w:rPr>
          <w:spacing w:val="-3"/>
          <w:sz w:val="24"/>
          <w:szCs w:val="24"/>
          <w:lang w:eastAsia="en-US"/>
        </w:rPr>
      </w:pPr>
      <w:r w:rsidRPr="008F55B9">
        <w:rPr>
          <w:sz w:val="24"/>
          <w:szCs w:val="24"/>
        </w:rPr>
        <w:br w:type="page"/>
      </w:r>
    </w:p>
    <w:p w:rsidR="00DF1076" w:rsidRPr="008F55B9" w:rsidRDefault="00DF1076" w:rsidP="0082689C">
      <w:pPr>
        <w:widowControl/>
        <w:autoSpaceDE/>
        <w:autoSpaceDN/>
        <w:adjustRightInd/>
        <w:spacing w:after="200"/>
        <w:jc w:val="center"/>
        <w:rPr>
          <w:rFonts w:eastAsia="SimSun"/>
          <w:b/>
          <w:kern w:val="2"/>
          <w:sz w:val="24"/>
          <w:szCs w:val="24"/>
          <w:lang w:eastAsia="hi-IN" w:bidi="hi-IN"/>
        </w:rPr>
      </w:pPr>
      <w:r w:rsidRPr="008F55B9">
        <w:rPr>
          <w:rFonts w:eastAsia="SimSun"/>
          <w:b/>
          <w:kern w:val="2"/>
          <w:sz w:val="24"/>
          <w:szCs w:val="24"/>
          <w:lang w:eastAsia="hi-IN" w:bidi="hi-IN"/>
        </w:rPr>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 xml:space="preserve">Объем дисциплины в </w:t>
            </w:r>
            <w:r w:rsidR="002C4857">
              <w:rPr>
                <w:spacing w:val="4"/>
                <w:sz w:val="24"/>
                <w:szCs w:val="24"/>
              </w:rPr>
              <w:t>экзамен</w:t>
            </w:r>
            <w:r w:rsidRPr="008F55B9">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r w:rsidRPr="008F55B9">
              <w:rPr>
                <w:sz w:val="24"/>
                <w:szCs w:val="24"/>
              </w:rPr>
              <w:t>7</w:t>
            </w:r>
          </w:p>
        </w:tc>
        <w:tc>
          <w:tcPr>
            <w:tcW w:w="8080" w:type="dxa"/>
            <w:hideMark/>
          </w:tcPr>
          <w:p w:rsidR="00BA2A6C" w:rsidRPr="008F55B9" w:rsidRDefault="00BA2A6C" w:rsidP="00951342">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r w:rsidRPr="008F55B9">
              <w:rPr>
                <w:sz w:val="24"/>
                <w:szCs w:val="24"/>
              </w:rPr>
              <w:t>8</w:t>
            </w:r>
          </w:p>
        </w:tc>
        <w:tc>
          <w:tcPr>
            <w:tcW w:w="8080" w:type="dxa"/>
            <w:hideMark/>
          </w:tcPr>
          <w:p w:rsidR="00BA2A6C" w:rsidRPr="008F55B9" w:rsidRDefault="00BA2A6C" w:rsidP="00951342">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r w:rsidRPr="008F55B9">
              <w:rPr>
                <w:sz w:val="24"/>
                <w:szCs w:val="24"/>
              </w:rPr>
              <w:t>9</w:t>
            </w:r>
          </w:p>
        </w:tc>
        <w:tc>
          <w:tcPr>
            <w:tcW w:w="8080" w:type="dxa"/>
            <w:hideMark/>
          </w:tcPr>
          <w:p w:rsidR="00BA2A6C" w:rsidRPr="008F55B9" w:rsidRDefault="00BA2A6C" w:rsidP="00951342">
            <w:pPr>
              <w:jc w:val="both"/>
              <w:rPr>
                <w:sz w:val="24"/>
                <w:szCs w:val="24"/>
              </w:rPr>
            </w:pPr>
            <w:r w:rsidRPr="008F55B9">
              <w:rPr>
                <w:sz w:val="24"/>
                <w:szCs w:val="24"/>
              </w:rPr>
              <w:t>Методические указания для обучающихся по освоению дисциплины</w:t>
            </w: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r w:rsidRPr="008F55B9">
              <w:rPr>
                <w:sz w:val="24"/>
                <w:szCs w:val="24"/>
              </w:rPr>
              <w:t>10</w:t>
            </w:r>
          </w:p>
        </w:tc>
        <w:tc>
          <w:tcPr>
            <w:tcW w:w="8080" w:type="dxa"/>
            <w:hideMark/>
          </w:tcPr>
          <w:p w:rsidR="00BA2A6C" w:rsidRPr="008F55B9" w:rsidRDefault="00BA2A6C" w:rsidP="00951342">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r w:rsidRPr="008F55B9">
              <w:rPr>
                <w:sz w:val="24"/>
                <w:szCs w:val="24"/>
              </w:rPr>
              <w:t>11</w:t>
            </w:r>
          </w:p>
        </w:tc>
        <w:tc>
          <w:tcPr>
            <w:tcW w:w="8080" w:type="dxa"/>
            <w:hideMark/>
          </w:tcPr>
          <w:p w:rsidR="00BA2A6C" w:rsidRPr="008F55B9" w:rsidRDefault="00BA2A6C" w:rsidP="00951342">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r w:rsidR="00BA2A6C" w:rsidRPr="008F55B9" w:rsidTr="00330957">
        <w:tc>
          <w:tcPr>
            <w:tcW w:w="562" w:type="dxa"/>
            <w:hideMark/>
          </w:tcPr>
          <w:p w:rsidR="00BA2A6C" w:rsidRPr="008F55B9" w:rsidRDefault="00BA2A6C" w:rsidP="008F55B9">
            <w:pPr>
              <w:jc w:val="both"/>
              <w:rPr>
                <w:sz w:val="24"/>
                <w:szCs w:val="24"/>
              </w:rPr>
            </w:pPr>
          </w:p>
        </w:tc>
        <w:tc>
          <w:tcPr>
            <w:tcW w:w="8080" w:type="dxa"/>
            <w:hideMark/>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c>
          <w:tcPr>
            <w:tcW w:w="703" w:type="dxa"/>
          </w:tcPr>
          <w:p w:rsidR="00BA2A6C" w:rsidRPr="008F55B9" w:rsidRDefault="00BA2A6C"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D7793A">
      <w:pPr>
        <w:spacing w:after="160"/>
        <w:ind w:firstLine="708"/>
        <w:jc w:val="both"/>
        <w:rPr>
          <w:spacing w:val="-3"/>
          <w:sz w:val="24"/>
          <w:szCs w:val="24"/>
          <w:lang w:eastAsia="en-US"/>
        </w:rPr>
      </w:pPr>
      <w:r w:rsidRPr="008F55B9">
        <w:rPr>
          <w:b/>
          <w:sz w:val="24"/>
          <w:szCs w:val="24"/>
        </w:rPr>
        <w:br w:type="page"/>
      </w:r>
      <w:r w:rsidR="002933E5" w:rsidRPr="008F55B9">
        <w:rPr>
          <w:b/>
          <w:i/>
          <w:spacing w:val="-3"/>
          <w:sz w:val="24"/>
          <w:szCs w:val="24"/>
          <w:lang w:eastAsia="en-US"/>
        </w:rPr>
        <w:lastRenderedPageBreak/>
        <w:t xml:space="preserve">Рабочая программа дисциплины составлена </w:t>
      </w:r>
      <w:r w:rsidR="002933E5" w:rsidRPr="008F55B9">
        <w:rPr>
          <w:b/>
          <w:i/>
          <w:sz w:val="24"/>
          <w:szCs w:val="24"/>
          <w:lang w:eastAsia="en-US"/>
        </w:rPr>
        <w:t>в соответствии с:</w:t>
      </w:r>
    </w:p>
    <w:p w:rsidR="001E70CE" w:rsidRDefault="001E70CE" w:rsidP="008F55B9">
      <w:pPr>
        <w:snapToGrid w:val="0"/>
        <w:ind w:firstLine="709"/>
        <w:jc w:val="both"/>
        <w:rPr>
          <w:sz w:val="24"/>
          <w:szCs w:val="24"/>
          <w:lang w:eastAsia="en-US"/>
        </w:rPr>
      </w:pP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2689C" w:rsidRPr="00480664" w:rsidRDefault="0082689C" w:rsidP="0082689C">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131C4D">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1E70CE" w:rsidRPr="008D59D7" w:rsidRDefault="001E70CE" w:rsidP="001E70CE">
      <w:pPr>
        <w:widowControl/>
        <w:autoSpaceDE/>
        <w:autoSpaceDN/>
        <w:adjustRightInd/>
        <w:ind w:firstLine="709"/>
        <w:jc w:val="both"/>
        <w:rPr>
          <w:sz w:val="24"/>
          <w:szCs w:val="24"/>
          <w:lang w:eastAsia="en-US"/>
        </w:rPr>
      </w:pPr>
      <w:r w:rsidRPr="008D59D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8D59D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8D59D7">
        <w:rPr>
          <w:sz w:val="24"/>
          <w:szCs w:val="24"/>
          <w:lang w:eastAsia="en-US"/>
        </w:rPr>
        <w:t>).</w:t>
      </w:r>
    </w:p>
    <w:p w:rsidR="001E70CE" w:rsidRPr="008D59D7" w:rsidRDefault="001E70CE" w:rsidP="001E70CE">
      <w:pPr>
        <w:widowControl/>
        <w:autoSpaceDE/>
        <w:autoSpaceDN/>
        <w:adjustRightInd/>
        <w:ind w:firstLine="709"/>
        <w:jc w:val="both"/>
        <w:rPr>
          <w:sz w:val="24"/>
          <w:szCs w:val="24"/>
          <w:lang w:eastAsia="en-US"/>
        </w:rPr>
      </w:pPr>
      <w:r w:rsidRPr="008D59D7">
        <w:rPr>
          <w:sz w:val="24"/>
          <w:szCs w:val="24"/>
          <w:lang w:eastAsia="en-US"/>
        </w:rPr>
        <w:t>Рабочая программа дисциплины составлена в соответствии с локальными норматив</w:t>
      </w:r>
      <w:r>
        <w:rPr>
          <w:sz w:val="24"/>
          <w:szCs w:val="24"/>
          <w:lang w:eastAsia="en-US"/>
        </w:rPr>
        <w:t>ными актами ЧУ</w:t>
      </w:r>
      <w:r w:rsidRPr="008D59D7">
        <w:rPr>
          <w:sz w:val="24"/>
          <w:szCs w:val="24"/>
          <w:lang w:eastAsia="en-US"/>
        </w:rPr>
        <w:t>ОО ВО «</w:t>
      </w:r>
      <w:r w:rsidRPr="008D59D7">
        <w:rPr>
          <w:b/>
          <w:sz w:val="24"/>
          <w:szCs w:val="24"/>
          <w:lang w:eastAsia="en-US"/>
        </w:rPr>
        <w:t>Омская гуманитарная академия</w:t>
      </w:r>
      <w:r w:rsidRPr="008D59D7">
        <w:rPr>
          <w:sz w:val="24"/>
          <w:szCs w:val="24"/>
          <w:lang w:eastAsia="en-US"/>
        </w:rPr>
        <w:t>» (</w:t>
      </w:r>
      <w:r w:rsidRPr="008D59D7">
        <w:rPr>
          <w:i/>
          <w:sz w:val="24"/>
          <w:szCs w:val="24"/>
          <w:lang w:eastAsia="en-US"/>
        </w:rPr>
        <w:t>далее – Академия; ОмГА</w:t>
      </w:r>
      <w:r w:rsidRPr="008D59D7">
        <w:rPr>
          <w:sz w:val="24"/>
          <w:szCs w:val="24"/>
          <w:lang w:eastAsia="en-US"/>
        </w:rPr>
        <w:t>):</w:t>
      </w:r>
    </w:p>
    <w:p w:rsidR="001E70CE" w:rsidRPr="008D59D7" w:rsidRDefault="001E70CE" w:rsidP="001E70CE">
      <w:pPr>
        <w:widowControl/>
        <w:autoSpaceDE/>
        <w:autoSpaceDN/>
        <w:adjustRightInd/>
        <w:ind w:firstLine="709"/>
        <w:jc w:val="both"/>
        <w:rPr>
          <w:sz w:val="24"/>
          <w:szCs w:val="24"/>
          <w:lang w:eastAsia="en-US"/>
        </w:rPr>
      </w:pPr>
      <w:r w:rsidRPr="008D59D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70CE" w:rsidRPr="008D59D7" w:rsidRDefault="001E70CE" w:rsidP="001E70CE">
      <w:pPr>
        <w:widowControl/>
        <w:autoSpaceDE/>
        <w:autoSpaceDN/>
        <w:adjustRightInd/>
        <w:ind w:firstLine="709"/>
        <w:jc w:val="both"/>
        <w:rPr>
          <w:sz w:val="24"/>
          <w:szCs w:val="24"/>
          <w:lang w:eastAsia="en-US"/>
        </w:rPr>
      </w:pPr>
      <w:r w:rsidRPr="008D59D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793A" w:rsidRPr="00B92588" w:rsidRDefault="00D7793A" w:rsidP="00D7793A">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1E70CE" w:rsidRPr="008D59D7" w:rsidRDefault="001E70CE" w:rsidP="001E70CE">
      <w:pPr>
        <w:widowControl/>
        <w:autoSpaceDE/>
        <w:autoSpaceDN/>
        <w:adjustRightInd/>
        <w:ind w:firstLine="709"/>
        <w:jc w:val="both"/>
        <w:rPr>
          <w:sz w:val="24"/>
          <w:szCs w:val="24"/>
          <w:lang w:eastAsia="en-US"/>
        </w:rPr>
      </w:pPr>
      <w:r w:rsidRPr="008D59D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E70CE" w:rsidRPr="00133DC3" w:rsidRDefault="001E70CE" w:rsidP="001E70CE">
      <w:pPr>
        <w:widowControl/>
        <w:autoSpaceDE/>
        <w:autoSpaceDN/>
        <w:adjustRightInd/>
        <w:ind w:firstLine="709"/>
        <w:jc w:val="both"/>
        <w:rPr>
          <w:sz w:val="24"/>
          <w:szCs w:val="24"/>
          <w:lang w:eastAsia="en-US"/>
        </w:rPr>
      </w:pPr>
      <w:r w:rsidRPr="008D59D7">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2689C" w:rsidRPr="00692594" w:rsidRDefault="0082689C" w:rsidP="0082689C">
      <w:pPr>
        <w:widowControl/>
        <w:suppressAutoHyphens/>
        <w:autoSpaceDE/>
        <w:adjustRightInd/>
        <w:ind w:firstLine="708"/>
        <w:jc w:val="both"/>
        <w:rPr>
          <w:sz w:val="24"/>
          <w:szCs w:val="24"/>
          <w:lang w:eastAsia="en-US"/>
        </w:rPr>
      </w:pPr>
      <w:r w:rsidRPr="00480664">
        <w:rPr>
          <w:color w:val="000000"/>
          <w:sz w:val="24"/>
          <w:szCs w:val="24"/>
          <w:lang w:eastAsia="en-US"/>
        </w:rPr>
        <w:t xml:space="preserve">- </w:t>
      </w:r>
      <w:r w:rsidRPr="00480664">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480664">
        <w:rPr>
          <w:sz w:val="24"/>
          <w:szCs w:val="24"/>
        </w:rPr>
        <w:t xml:space="preserve">по направлению подготовки </w:t>
      </w:r>
      <w:r w:rsidRPr="007B2688">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(уровень бакалавриата), направленность (профиль) </w:t>
      </w:r>
      <w:r w:rsidRPr="00692594">
        <w:rPr>
          <w:sz w:val="24"/>
          <w:szCs w:val="24"/>
        </w:rPr>
        <w:t xml:space="preserve">программы  «Русский язык» и «Литература»; </w:t>
      </w:r>
      <w:r w:rsidRPr="00692594">
        <w:rPr>
          <w:sz w:val="24"/>
          <w:szCs w:val="24"/>
          <w:lang w:eastAsia="en-US"/>
        </w:rPr>
        <w:t xml:space="preserve">форма обучения – очная) на </w:t>
      </w:r>
      <w:r w:rsidR="00D7793A" w:rsidRPr="00E67807">
        <w:rPr>
          <w:sz w:val="24"/>
          <w:szCs w:val="24"/>
          <w:lang w:eastAsia="en-US"/>
        </w:rPr>
        <w:t>202</w:t>
      </w:r>
      <w:r w:rsidR="00D7793A">
        <w:rPr>
          <w:sz w:val="24"/>
          <w:szCs w:val="24"/>
          <w:lang w:eastAsia="en-US"/>
        </w:rPr>
        <w:t>1</w:t>
      </w:r>
      <w:r w:rsidR="00D7793A" w:rsidRPr="00E67807">
        <w:rPr>
          <w:sz w:val="24"/>
          <w:szCs w:val="24"/>
          <w:lang w:eastAsia="en-US"/>
        </w:rPr>
        <w:t>/202</w:t>
      </w:r>
      <w:r w:rsidR="00D7793A">
        <w:rPr>
          <w:sz w:val="24"/>
          <w:szCs w:val="24"/>
          <w:lang w:eastAsia="en-US"/>
        </w:rPr>
        <w:t>2</w:t>
      </w:r>
      <w:r w:rsidR="00D7793A" w:rsidRPr="00E67807">
        <w:rPr>
          <w:sz w:val="24"/>
          <w:szCs w:val="24"/>
          <w:lang w:eastAsia="en-US"/>
        </w:rPr>
        <w:t xml:space="preserve"> учебный год, утв</w:t>
      </w:r>
      <w:r w:rsidR="00D7793A">
        <w:rPr>
          <w:sz w:val="24"/>
          <w:szCs w:val="24"/>
          <w:lang w:eastAsia="en-US"/>
        </w:rPr>
        <w:t>ержденным приказом ректора от 29.03.2021 № 57.</w:t>
      </w:r>
    </w:p>
    <w:p w:rsidR="00D7793A" w:rsidRDefault="0082689C" w:rsidP="005E6D1C">
      <w:pPr>
        <w:snapToGrid w:val="0"/>
        <w:ind w:firstLine="709"/>
        <w:jc w:val="both"/>
        <w:rPr>
          <w:sz w:val="24"/>
          <w:szCs w:val="24"/>
          <w:lang w:eastAsia="en-US"/>
        </w:rPr>
      </w:pPr>
      <w:r w:rsidRPr="006925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7B2688">
        <w:rPr>
          <w:b/>
          <w:sz w:val="24"/>
          <w:szCs w:val="24"/>
        </w:rPr>
        <w:t xml:space="preserve">подготовки 44.03.05 Педагогическое образование (с двумя профилями подготовки) </w:t>
      </w:r>
      <w:r w:rsidRPr="00692594">
        <w:rPr>
          <w:sz w:val="24"/>
          <w:szCs w:val="24"/>
        </w:rPr>
        <w:t xml:space="preserve"> (уровень бакалавриата), направленность (профиль) программы  «Русский язык» и «Литература»; форма обучения – заочная на </w:t>
      </w:r>
      <w:r w:rsidR="00D7793A" w:rsidRPr="00E67807">
        <w:rPr>
          <w:sz w:val="24"/>
          <w:szCs w:val="24"/>
          <w:lang w:eastAsia="en-US"/>
        </w:rPr>
        <w:t>202</w:t>
      </w:r>
      <w:r w:rsidR="00D7793A">
        <w:rPr>
          <w:sz w:val="24"/>
          <w:szCs w:val="24"/>
          <w:lang w:eastAsia="en-US"/>
        </w:rPr>
        <w:t>1</w:t>
      </w:r>
      <w:r w:rsidR="00D7793A" w:rsidRPr="00E67807">
        <w:rPr>
          <w:sz w:val="24"/>
          <w:szCs w:val="24"/>
          <w:lang w:eastAsia="en-US"/>
        </w:rPr>
        <w:t>/202</w:t>
      </w:r>
      <w:r w:rsidR="00D7793A">
        <w:rPr>
          <w:sz w:val="24"/>
          <w:szCs w:val="24"/>
          <w:lang w:eastAsia="en-US"/>
        </w:rPr>
        <w:t>2</w:t>
      </w:r>
      <w:r w:rsidR="00D7793A" w:rsidRPr="00E67807">
        <w:rPr>
          <w:sz w:val="24"/>
          <w:szCs w:val="24"/>
          <w:lang w:eastAsia="en-US"/>
        </w:rPr>
        <w:t xml:space="preserve"> учебный год, утв</w:t>
      </w:r>
      <w:r w:rsidR="00D7793A">
        <w:rPr>
          <w:sz w:val="24"/>
          <w:szCs w:val="24"/>
          <w:lang w:eastAsia="en-US"/>
        </w:rPr>
        <w:t>ержденным приказом ректора от 29.03.2021 № 57.</w:t>
      </w:r>
    </w:p>
    <w:p w:rsidR="005E6D1C" w:rsidRPr="005E6D1C" w:rsidRDefault="00A76E53" w:rsidP="005E6D1C">
      <w:pPr>
        <w:snapToGrid w:val="0"/>
        <w:ind w:firstLine="709"/>
        <w:jc w:val="both"/>
        <w:rPr>
          <w:b/>
          <w:bCs/>
          <w:sz w:val="24"/>
          <w:szCs w:val="24"/>
        </w:rPr>
      </w:pPr>
      <w:r w:rsidRPr="008F55B9">
        <w:rPr>
          <w:b/>
          <w:sz w:val="24"/>
          <w:szCs w:val="24"/>
        </w:rPr>
        <w:t xml:space="preserve">Возможность внесения изменений и дополнений в разработанную Академией </w:t>
      </w:r>
      <w:r w:rsidRPr="008F55B9">
        <w:rPr>
          <w:b/>
          <w:sz w:val="24"/>
          <w:szCs w:val="24"/>
        </w:rPr>
        <w:lastRenderedPageBreak/>
        <w:t xml:space="preserve">образовательную программу в части рабочей программы дисциплины </w:t>
      </w:r>
      <w:r w:rsidR="009604F5" w:rsidRPr="008F55B9">
        <w:rPr>
          <w:b/>
          <w:bCs/>
          <w:sz w:val="24"/>
          <w:szCs w:val="24"/>
        </w:rPr>
        <w:t xml:space="preserve"> </w:t>
      </w:r>
      <w:r w:rsidR="0082689C">
        <w:rPr>
          <w:b/>
          <w:bCs/>
          <w:sz w:val="24"/>
          <w:szCs w:val="24"/>
        </w:rPr>
        <w:t>Б1.В.27</w:t>
      </w:r>
    </w:p>
    <w:p w:rsidR="00A76E53" w:rsidRPr="008F55B9" w:rsidRDefault="009604F5" w:rsidP="008F55B9">
      <w:pPr>
        <w:snapToGrid w:val="0"/>
        <w:ind w:firstLine="709"/>
        <w:jc w:val="both"/>
        <w:rPr>
          <w:sz w:val="24"/>
          <w:szCs w:val="24"/>
        </w:rPr>
      </w:pPr>
      <w:r w:rsidRPr="008F55B9">
        <w:rPr>
          <w:b/>
          <w:bCs/>
          <w:sz w:val="24"/>
          <w:szCs w:val="24"/>
        </w:rPr>
        <w:t xml:space="preserve"> </w:t>
      </w:r>
      <w:r w:rsidR="005E6D1C">
        <w:rPr>
          <w:b/>
          <w:bCs/>
          <w:sz w:val="24"/>
          <w:szCs w:val="24"/>
        </w:rPr>
        <w:t>«</w:t>
      </w:r>
      <w:r w:rsidR="003C13DC">
        <w:rPr>
          <w:b/>
          <w:bCs/>
          <w:sz w:val="24"/>
          <w:szCs w:val="24"/>
        </w:rPr>
        <w:t xml:space="preserve"> Русская литература XX века</w:t>
      </w:r>
      <w:r w:rsidR="00AA2AC4">
        <w:rPr>
          <w:b/>
          <w:bCs/>
          <w:sz w:val="24"/>
          <w:szCs w:val="24"/>
        </w:rPr>
        <w:t xml:space="preserve"> </w:t>
      </w:r>
      <w:r w:rsidR="00A76E53" w:rsidRPr="008F55B9">
        <w:rPr>
          <w:b/>
          <w:sz w:val="24"/>
          <w:szCs w:val="24"/>
        </w:rPr>
        <w:t>в тече</w:t>
      </w:r>
      <w:r w:rsidR="009F4070" w:rsidRPr="008F55B9">
        <w:rPr>
          <w:b/>
          <w:sz w:val="24"/>
          <w:szCs w:val="24"/>
        </w:rPr>
        <w:t xml:space="preserve">ние </w:t>
      </w:r>
      <w:r w:rsidR="00D7793A">
        <w:rPr>
          <w:b/>
          <w:sz w:val="24"/>
          <w:szCs w:val="24"/>
        </w:rPr>
        <w:t>2021/2022</w:t>
      </w:r>
      <w:r w:rsidR="00D7793A" w:rsidRPr="00731E98">
        <w:rPr>
          <w:b/>
          <w:sz w:val="24"/>
          <w:szCs w:val="24"/>
        </w:rPr>
        <w:t xml:space="preserve"> </w:t>
      </w:r>
      <w:r w:rsidR="00A76E53" w:rsidRPr="008F55B9">
        <w:rPr>
          <w:b/>
          <w:sz w:val="24"/>
          <w:szCs w:val="24"/>
        </w:rPr>
        <w:t>учебного года:</w:t>
      </w:r>
    </w:p>
    <w:p w:rsidR="00A76E53" w:rsidRPr="008F55B9" w:rsidRDefault="001E70CE" w:rsidP="008F55B9">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2689C" w:rsidRPr="00480664">
        <w:rPr>
          <w:b/>
          <w:color w:val="000000"/>
          <w:sz w:val="24"/>
          <w:szCs w:val="24"/>
        </w:rPr>
        <w:t>44.03.05 Педагогическое образование (с двумя профилями подготовки)</w:t>
      </w:r>
      <w:r w:rsidR="0082689C" w:rsidRPr="00480664">
        <w:rPr>
          <w:b/>
          <w:sz w:val="24"/>
          <w:szCs w:val="24"/>
        </w:rPr>
        <w:t xml:space="preserve"> </w:t>
      </w:r>
      <w:r w:rsidR="0082689C" w:rsidRPr="00480664">
        <w:rPr>
          <w:sz w:val="24"/>
          <w:szCs w:val="24"/>
        </w:rPr>
        <w:t xml:space="preserve"> (уровень бакалавриата), направленность (профиль) программы  «Русский язык» и «Литература»; </w:t>
      </w:r>
      <w:r w:rsidR="0082689C" w:rsidRPr="006E1872">
        <w:rPr>
          <w:sz w:val="24"/>
          <w:szCs w:val="24"/>
        </w:rPr>
        <w:t xml:space="preserve"> </w:t>
      </w:r>
      <w:r w:rsidR="0082689C" w:rsidRPr="00D53370">
        <w:rPr>
          <w:sz w:val="24"/>
          <w:szCs w:val="24"/>
        </w:rPr>
        <w:t>вид учебной деятельности – программа академического бакалавриата; виды профессиональной деятельности:</w:t>
      </w:r>
      <w:r w:rsidR="00BA2A6C">
        <w:rPr>
          <w:sz w:val="24"/>
          <w:szCs w:val="24"/>
        </w:rPr>
        <w:t xml:space="preserve"> </w:t>
      </w:r>
      <w:r w:rsidR="00BA2A6C" w:rsidRPr="00027EAB">
        <w:rPr>
          <w:sz w:val="24"/>
          <w:szCs w:val="24"/>
        </w:rPr>
        <w:t>педагогическая (основной); научно-исследовательская;</w:t>
      </w:r>
      <w:r w:rsidR="0082689C" w:rsidRPr="00D53370">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w:t>
      </w:r>
      <w:r w:rsidR="0082689C" w:rsidRPr="008F55B9">
        <w:rPr>
          <w:sz w:val="24"/>
          <w:szCs w:val="24"/>
        </w:rPr>
        <w:t xml:space="preserve"> </w:t>
      </w:r>
      <w:r w:rsidR="00A76E53" w:rsidRPr="008F55B9">
        <w:rPr>
          <w:sz w:val="24"/>
          <w:szCs w:val="24"/>
        </w:rPr>
        <w:t>«</w:t>
      </w:r>
      <w:r w:rsidR="003C13DC">
        <w:rPr>
          <w:b/>
          <w:sz w:val="24"/>
          <w:szCs w:val="24"/>
        </w:rPr>
        <w:t xml:space="preserve"> Русская литература XX века</w:t>
      </w:r>
      <w:r w:rsidR="00A76E53" w:rsidRPr="008F55B9">
        <w:rPr>
          <w:sz w:val="24"/>
          <w:szCs w:val="24"/>
        </w:rPr>
        <w:t>» в тече</w:t>
      </w:r>
      <w:r w:rsidR="009F4070" w:rsidRPr="008F55B9">
        <w:rPr>
          <w:sz w:val="24"/>
          <w:szCs w:val="24"/>
        </w:rPr>
        <w:t xml:space="preserve">ние </w:t>
      </w:r>
      <w:r w:rsidR="00D7793A" w:rsidRPr="00D7793A">
        <w:rPr>
          <w:color w:val="000000"/>
          <w:sz w:val="24"/>
          <w:szCs w:val="24"/>
        </w:rPr>
        <w:t xml:space="preserve">2021/2022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5E6D1C" w:rsidRDefault="007F4B97" w:rsidP="005E6D1C">
      <w:pPr>
        <w:pStyle w:val="a4"/>
        <w:numPr>
          <w:ilvl w:val="0"/>
          <w:numId w:val="2"/>
        </w:numPr>
        <w:spacing w:after="0" w:line="240" w:lineRule="auto"/>
        <w:ind w:left="0" w:firstLine="709"/>
        <w:jc w:val="both"/>
        <w:rPr>
          <w:rFonts w:ascii="Times New Roman" w:hAnsi="Times New Roman"/>
          <w:b/>
          <w:sz w:val="24"/>
          <w:szCs w:val="24"/>
        </w:rPr>
      </w:pPr>
      <w:r w:rsidRPr="005E6D1C">
        <w:rPr>
          <w:rFonts w:ascii="Times New Roman" w:hAnsi="Times New Roman"/>
          <w:b/>
          <w:sz w:val="24"/>
          <w:szCs w:val="24"/>
        </w:rPr>
        <w:t>Наименование дисциплины:</w:t>
      </w:r>
      <w:r w:rsidR="00857FC8" w:rsidRPr="005E6D1C">
        <w:rPr>
          <w:rFonts w:ascii="Times New Roman" w:hAnsi="Times New Roman"/>
          <w:b/>
          <w:sz w:val="24"/>
          <w:szCs w:val="24"/>
        </w:rPr>
        <w:t xml:space="preserve"> </w:t>
      </w:r>
      <w:r w:rsidR="009604F5" w:rsidRPr="005E6D1C">
        <w:rPr>
          <w:rFonts w:ascii="Times New Roman" w:hAnsi="Times New Roman"/>
          <w:b/>
          <w:sz w:val="24"/>
          <w:szCs w:val="24"/>
        </w:rPr>
        <w:t xml:space="preserve"> </w:t>
      </w:r>
      <w:r w:rsidR="0082689C" w:rsidRPr="0082689C">
        <w:rPr>
          <w:rFonts w:ascii="Times New Roman" w:hAnsi="Times New Roman"/>
          <w:b/>
          <w:bCs/>
          <w:sz w:val="24"/>
          <w:szCs w:val="24"/>
        </w:rPr>
        <w:t xml:space="preserve">Б1.В.27 </w:t>
      </w:r>
      <w:r w:rsidR="009604F5" w:rsidRPr="005E6D1C">
        <w:rPr>
          <w:rFonts w:ascii="Times New Roman" w:hAnsi="Times New Roman"/>
          <w:b/>
          <w:sz w:val="24"/>
          <w:szCs w:val="24"/>
        </w:rPr>
        <w:t>«</w:t>
      </w:r>
      <w:r w:rsidR="003C13DC">
        <w:rPr>
          <w:rFonts w:ascii="Times New Roman" w:hAnsi="Times New Roman"/>
          <w:b/>
          <w:sz w:val="24"/>
          <w:szCs w:val="24"/>
        </w:rPr>
        <w:t xml:space="preserve"> Русская литература XX века</w:t>
      </w:r>
      <w:r w:rsidR="009604F5" w:rsidRPr="005E6D1C">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2689C" w:rsidRPr="003C404C" w:rsidRDefault="002B6C87" w:rsidP="0082689C">
      <w:pPr>
        <w:widowControl/>
        <w:tabs>
          <w:tab w:val="left" w:pos="708"/>
        </w:tabs>
        <w:autoSpaceDE/>
        <w:adjustRightInd/>
        <w:ind w:firstLine="709"/>
        <w:jc w:val="both"/>
        <w:rPr>
          <w:rFonts w:eastAsia="Calibri"/>
          <w:sz w:val="22"/>
          <w:szCs w:val="22"/>
          <w:lang w:eastAsia="en-US"/>
        </w:rPr>
      </w:pPr>
      <w:r w:rsidRPr="008F55B9">
        <w:rPr>
          <w:rFonts w:eastAsia="Calibri"/>
          <w:sz w:val="24"/>
          <w:szCs w:val="24"/>
          <w:lang w:eastAsia="en-US"/>
        </w:rPr>
        <w:tab/>
      </w:r>
      <w:r w:rsidR="0082689C"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2689C"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82689C" w:rsidRPr="00480664">
        <w:rPr>
          <w:rFonts w:eastAsia="Calibri"/>
          <w:color w:val="000000"/>
          <w:sz w:val="24"/>
          <w:szCs w:val="24"/>
          <w:lang w:eastAsia="en-US"/>
        </w:rPr>
        <w:t>, при разработке основной профессиональной образовательной программы (</w:t>
      </w:r>
      <w:r w:rsidR="0082689C" w:rsidRPr="00480664">
        <w:rPr>
          <w:rFonts w:eastAsia="Calibri"/>
          <w:i/>
          <w:color w:val="000000"/>
          <w:sz w:val="24"/>
          <w:szCs w:val="24"/>
          <w:lang w:eastAsia="en-US"/>
        </w:rPr>
        <w:t>далее - ОПОП</w:t>
      </w:r>
      <w:r w:rsidR="0082689C"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3C13DC">
        <w:rPr>
          <w:rFonts w:eastAsia="Calibri"/>
          <w:b/>
          <w:sz w:val="24"/>
          <w:szCs w:val="24"/>
          <w:lang w:eastAsia="en-US"/>
        </w:rPr>
        <w:t xml:space="preserve"> Русская литература XX века</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Результаты освоения ОПОП (содержание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1595"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Код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4927"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Перечень планируемых результатов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обучения по дисциплине</w:t>
            </w:r>
          </w:p>
        </w:tc>
      </w:tr>
      <w:tr w:rsidR="00464EC9" w:rsidRPr="008F55B9" w:rsidTr="00330957">
        <w:tc>
          <w:tcPr>
            <w:tcW w:w="3049" w:type="dxa"/>
            <w:vAlign w:val="center"/>
          </w:tcPr>
          <w:p w:rsidR="00464EC9" w:rsidRPr="00F06C3E" w:rsidRDefault="00464EC9" w:rsidP="008B3E07">
            <w:pPr>
              <w:widowControl/>
              <w:tabs>
                <w:tab w:val="left" w:pos="708"/>
              </w:tabs>
              <w:autoSpaceDE/>
              <w:adjustRightInd/>
              <w:jc w:val="both"/>
              <w:rPr>
                <w:rFonts w:eastAsia="Calibri"/>
                <w:sz w:val="22"/>
                <w:szCs w:val="22"/>
                <w:lang w:eastAsia="en-US"/>
              </w:rPr>
            </w:pPr>
            <w:r w:rsidRPr="00F06C3E">
              <w:rPr>
                <w:rFonts w:eastAsia="Calibri"/>
                <w:sz w:val="22"/>
                <w:szCs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p w:rsidR="00464EC9" w:rsidRPr="003C404C" w:rsidRDefault="00464EC9" w:rsidP="008B3E07">
            <w:pPr>
              <w:widowControl/>
              <w:tabs>
                <w:tab w:val="left" w:pos="708"/>
              </w:tabs>
              <w:autoSpaceDE/>
              <w:adjustRightInd/>
              <w:jc w:val="both"/>
              <w:rPr>
                <w:rFonts w:eastAsia="Calibri"/>
                <w:sz w:val="22"/>
                <w:szCs w:val="22"/>
                <w:lang w:eastAsia="en-US"/>
              </w:rPr>
            </w:pPr>
          </w:p>
        </w:tc>
        <w:tc>
          <w:tcPr>
            <w:tcW w:w="1595" w:type="dxa"/>
            <w:vAlign w:val="center"/>
          </w:tcPr>
          <w:p w:rsidR="00464EC9" w:rsidRPr="003C404C" w:rsidRDefault="00464EC9" w:rsidP="008B3E07">
            <w:pPr>
              <w:widowControl/>
              <w:tabs>
                <w:tab w:val="left" w:pos="708"/>
              </w:tabs>
              <w:autoSpaceDE/>
              <w:adjustRightInd/>
              <w:jc w:val="both"/>
              <w:rPr>
                <w:sz w:val="22"/>
                <w:szCs w:val="22"/>
              </w:rPr>
            </w:pPr>
            <w:r w:rsidRPr="003C404C">
              <w:rPr>
                <w:sz w:val="22"/>
                <w:szCs w:val="22"/>
              </w:rPr>
              <w:t>ПК-</w:t>
            </w:r>
            <w:r>
              <w:rPr>
                <w:sz w:val="22"/>
                <w:szCs w:val="22"/>
              </w:rPr>
              <w:t>1</w:t>
            </w:r>
          </w:p>
        </w:tc>
        <w:tc>
          <w:tcPr>
            <w:tcW w:w="4927" w:type="dxa"/>
            <w:vAlign w:val="center"/>
          </w:tcPr>
          <w:p w:rsidR="00464EC9" w:rsidRPr="00721FED" w:rsidRDefault="00464EC9" w:rsidP="00721FED">
            <w:pPr>
              <w:widowControl/>
              <w:tabs>
                <w:tab w:val="left" w:pos="176"/>
                <w:tab w:val="left" w:pos="377"/>
              </w:tabs>
              <w:autoSpaceDE/>
              <w:adjustRightInd/>
              <w:ind w:firstLine="34"/>
              <w:jc w:val="both"/>
              <w:rPr>
                <w:rFonts w:eastAsia="Calibri"/>
                <w:i/>
                <w:sz w:val="22"/>
                <w:szCs w:val="22"/>
                <w:lang w:eastAsia="en-US"/>
              </w:rPr>
            </w:pPr>
            <w:r w:rsidRPr="00721FED">
              <w:rPr>
                <w:rFonts w:eastAsia="Calibri"/>
                <w:i/>
                <w:sz w:val="22"/>
                <w:szCs w:val="22"/>
                <w:lang w:eastAsia="en-US"/>
              </w:rPr>
              <w:t>Знать</w:t>
            </w:r>
          </w:p>
          <w:p w:rsidR="00464EC9" w:rsidRDefault="00464EC9" w:rsidP="00721FED">
            <w:pPr>
              <w:widowControl/>
              <w:numPr>
                <w:ilvl w:val="0"/>
                <w:numId w:val="3"/>
              </w:numPr>
              <w:tabs>
                <w:tab w:val="left" w:pos="176"/>
                <w:tab w:val="left" w:pos="377"/>
              </w:tabs>
              <w:autoSpaceDE/>
              <w:adjustRightInd/>
              <w:ind w:left="0" w:firstLine="34"/>
              <w:jc w:val="both"/>
              <w:rPr>
                <w:rFonts w:eastAsia="Calibri"/>
                <w:sz w:val="22"/>
                <w:szCs w:val="22"/>
                <w:lang w:eastAsia="en-US"/>
              </w:rPr>
            </w:pPr>
            <w:r w:rsidRPr="00554E9F">
              <w:rPr>
                <w:rFonts w:eastAsia="Calibri"/>
                <w:bCs/>
                <w:sz w:val="22"/>
                <w:szCs w:val="22"/>
                <w:lang w:eastAsia="en-US"/>
              </w:rPr>
              <w:t>ключевые теоретические работы по поэтике, что выражается в более развитой способности интерпретации программных текстов</w:t>
            </w:r>
            <w:r w:rsidRPr="00554E9F">
              <w:rPr>
                <w:rFonts w:eastAsia="Calibri"/>
                <w:sz w:val="22"/>
                <w:szCs w:val="22"/>
                <w:lang w:eastAsia="en-US"/>
              </w:rPr>
              <w:t xml:space="preserve"> </w:t>
            </w:r>
          </w:p>
          <w:p w:rsidR="00464EC9" w:rsidRPr="00721FED" w:rsidRDefault="00464EC9" w:rsidP="00721FED">
            <w:pPr>
              <w:widowControl/>
              <w:numPr>
                <w:ilvl w:val="0"/>
                <w:numId w:val="3"/>
              </w:numPr>
              <w:tabs>
                <w:tab w:val="left" w:pos="176"/>
                <w:tab w:val="left" w:pos="377"/>
              </w:tabs>
              <w:autoSpaceDE/>
              <w:adjustRightInd/>
              <w:ind w:left="0" w:firstLine="34"/>
              <w:jc w:val="both"/>
              <w:rPr>
                <w:rFonts w:eastAsia="Calibri"/>
                <w:sz w:val="22"/>
                <w:szCs w:val="22"/>
                <w:lang w:eastAsia="en-US"/>
              </w:rPr>
            </w:pPr>
            <w:r w:rsidRPr="00721FED">
              <w:rPr>
                <w:rFonts w:eastAsia="Calibri"/>
                <w:sz w:val="22"/>
                <w:szCs w:val="22"/>
                <w:lang w:eastAsia="en-US"/>
              </w:rPr>
              <w:t>теорию и историю основн</w:t>
            </w:r>
            <w:r>
              <w:rPr>
                <w:rFonts w:eastAsia="Calibri"/>
                <w:sz w:val="22"/>
                <w:szCs w:val="22"/>
                <w:lang w:eastAsia="en-US"/>
              </w:rPr>
              <w:t xml:space="preserve">ой </w:t>
            </w:r>
            <w:r w:rsidRPr="00721FED">
              <w:rPr>
                <w:rFonts w:eastAsia="Calibri"/>
                <w:sz w:val="22"/>
                <w:szCs w:val="22"/>
                <w:lang w:eastAsia="en-US"/>
              </w:rPr>
              <w:t>изучаемой литературы;</w:t>
            </w:r>
          </w:p>
          <w:p w:rsidR="00464EC9" w:rsidRPr="00721FED" w:rsidRDefault="00464EC9" w:rsidP="00721FED">
            <w:pPr>
              <w:widowControl/>
              <w:tabs>
                <w:tab w:val="left" w:pos="176"/>
                <w:tab w:val="left" w:pos="377"/>
              </w:tabs>
              <w:autoSpaceDE/>
              <w:adjustRightInd/>
              <w:ind w:firstLine="34"/>
              <w:jc w:val="both"/>
              <w:rPr>
                <w:rFonts w:eastAsia="Calibri"/>
                <w:i/>
                <w:sz w:val="22"/>
                <w:szCs w:val="22"/>
                <w:lang w:eastAsia="en-US"/>
              </w:rPr>
            </w:pPr>
            <w:r w:rsidRPr="00721FED">
              <w:rPr>
                <w:rFonts w:eastAsia="Calibri"/>
                <w:i/>
                <w:sz w:val="22"/>
                <w:szCs w:val="22"/>
                <w:lang w:eastAsia="en-US"/>
              </w:rPr>
              <w:t>Уметь</w:t>
            </w:r>
          </w:p>
          <w:p w:rsidR="00464EC9" w:rsidRDefault="00464EC9" w:rsidP="00554E9F">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554E9F">
              <w:rPr>
                <w:bCs/>
                <w:sz w:val="22"/>
                <w:szCs w:val="22"/>
              </w:rPr>
              <w:t>анализировать проблематику и художественную форму программных произведений на уровне приемлемом для продолжения обучения</w:t>
            </w:r>
            <w:r w:rsidRPr="00554E9F">
              <w:rPr>
                <w:sz w:val="22"/>
                <w:szCs w:val="22"/>
              </w:rPr>
              <w:t xml:space="preserve"> </w:t>
            </w:r>
          </w:p>
          <w:p w:rsidR="00464EC9" w:rsidRPr="00554E9F" w:rsidRDefault="00464EC9" w:rsidP="00554E9F">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554E9F">
              <w:rPr>
                <w:bCs/>
                <w:sz w:val="22"/>
                <w:szCs w:val="22"/>
              </w:rPr>
              <w:t>грамотно и логично излагать свои знания в устной и письменной форме</w:t>
            </w:r>
            <w:r w:rsidRPr="00554E9F">
              <w:rPr>
                <w:i/>
                <w:sz w:val="22"/>
                <w:szCs w:val="22"/>
              </w:rPr>
              <w:t xml:space="preserve"> </w:t>
            </w:r>
          </w:p>
          <w:p w:rsidR="00464EC9" w:rsidRPr="00721FED" w:rsidRDefault="00464EC9" w:rsidP="00721FED">
            <w:pPr>
              <w:widowControl/>
              <w:tabs>
                <w:tab w:val="left" w:pos="176"/>
                <w:tab w:val="left" w:pos="377"/>
              </w:tabs>
              <w:autoSpaceDE/>
              <w:adjustRightInd/>
              <w:ind w:firstLine="34"/>
              <w:jc w:val="both"/>
              <w:rPr>
                <w:rFonts w:eastAsia="Calibri"/>
                <w:sz w:val="22"/>
                <w:szCs w:val="22"/>
                <w:lang w:eastAsia="en-US"/>
              </w:rPr>
            </w:pPr>
            <w:r w:rsidRPr="00721FED">
              <w:rPr>
                <w:rFonts w:eastAsia="Calibri"/>
                <w:i/>
                <w:sz w:val="22"/>
                <w:szCs w:val="22"/>
                <w:lang w:eastAsia="en-US"/>
              </w:rPr>
              <w:t>Владеть</w:t>
            </w:r>
          </w:p>
          <w:p w:rsidR="00464EC9" w:rsidRPr="00554E9F" w:rsidRDefault="00464EC9"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554E9F">
              <w:rPr>
                <w:bCs/>
                <w:sz w:val="22"/>
                <w:szCs w:val="22"/>
              </w:rPr>
              <w:t>базовые знания по специальности для ведения собственной научно-исследовательской деятельности и разрабатывать филологические темы в соответствие с выбранной научной проблематикой.</w:t>
            </w:r>
          </w:p>
          <w:p w:rsidR="00464EC9" w:rsidRPr="00464EC9" w:rsidRDefault="00464EC9" w:rsidP="00721FED">
            <w:pPr>
              <w:widowControl/>
              <w:numPr>
                <w:ilvl w:val="0"/>
                <w:numId w:val="4"/>
              </w:numPr>
              <w:tabs>
                <w:tab w:val="left" w:pos="176"/>
                <w:tab w:val="left" w:pos="377"/>
              </w:tabs>
              <w:autoSpaceDE/>
              <w:adjustRightInd/>
              <w:ind w:left="0" w:firstLine="34"/>
              <w:jc w:val="both"/>
              <w:rPr>
                <w:rFonts w:eastAsia="Calibri"/>
                <w:i/>
                <w:sz w:val="22"/>
                <w:szCs w:val="22"/>
                <w:lang w:eastAsia="en-US"/>
              </w:rPr>
            </w:pPr>
            <w:r w:rsidRPr="00721FED">
              <w:rPr>
                <w:sz w:val="22"/>
                <w:szCs w:val="22"/>
              </w:rPr>
              <w:t>навыками интерпретации текста</w:t>
            </w:r>
          </w:p>
          <w:p w:rsidR="00464EC9" w:rsidRPr="00721FED" w:rsidRDefault="00464EC9" w:rsidP="00464EC9">
            <w:pPr>
              <w:widowControl/>
              <w:tabs>
                <w:tab w:val="left" w:pos="176"/>
                <w:tab w:val="left" w:pos="377"/>
              </w:tabs>
              <w:autoSpaceDE/>
              <w:adjustRightInd/>
              <w:ind w:left="34"/>
              <w:jc w:val="both"/>
              <w:rPr>
                <w:rFonts w:eastAsia="Calibri"/>
                <w:i/>
                <w:sz w:val="22"/>
                <w:szCs w:val="22"/>
                <w:lang w:eastAsia="en-US"/>
              </w:rPr>
            </w:pPr>
          </w:p>
          <w:p w:rsidR="00464EC9" w:rsidRPr="00721FED" w:rsidRDefault="00464EC9" w:rsidP="00721FED">
            <w:pPr>
              <w:widowControl/>
              <w:tabs>
                <w:tab w:val="left" w:pos="176"/>
                <w:tab w:val="left" w:pos="377"/>
                <w:tab w:val="left" w:pos="708"/>
              </w:tabs>
              <w:autoSpaceDE/>
              <w:adjustRightInd/>
              <w:ind w:firstLine="34"/>
              <w:jc w:val="both"/>
              <w:rPr>
                <w:rFonts w:eastAsia="Calibri"/>
                <w:i/>
                <w:sz w:val="22"/>
                <w:szCs w:val="22"/>
                <w:lang w:eastAsia="en-US"/>
              </w:rPr>
            </w:pPr>
          </w:p>
        </w:tc>
      </w:tr>
      <w:tr w:rsidR="00464EC9" w:rsidRPr="008F55B9" w:rsidTr="008B3E07">
        <w:tc>
          <w:tcPr>
            <w:tcW w:w="3049" w:type="dxa"/>
            <w:vAlign w:val="center"/>
          </w:tcPr>
          <w:p w:rsidR="00464EC9" w:rsidRDefault="00464EC9" w:rsidP="008B3E07">
            <w:pPr>
              <w:widowControl/>
              <w:tabs>
                <w:tab w:val="left" w:pos="708"/>
              </w:tabs>
              <w:autoSpaceDE/>
              <w:adjustRightInd/>
              <w:rPr>
                <w:rFonts w:ascii="Tahoma" w:hAnsi="Tahoma" w:cs="Tahoma"/>
                <w:sz w:val="18"/>
                <w:szCs w:val="18"/>
              </w:rPr>
            </w:pPr>
          </w:p>
          <w:p w:rsidR="00464EC9" w:rsidRDefault="00464EC9" w:rsidP="008B3E07">
            <w:pPr>
              <w:widowControl/>
              <w:tabs>
                <w:tab w:val="left" w:pos="708"/>
              </w:tabs>
              <w:autoSpaceDE/>
              <w:adjustRightInd/>
              <w:rPr>
                <w:rFonts w:ascii="Tahoma" w:hAnsi="Tahoma" w:cs="Tahoma"/>
                <w:sz w:val="18"/>
                <w:szCs w:val="18"/>
              </w:rPr>
            </w:pPr>
          </w:p>
          <w:p w:rsidR="00464EC9" w:rsidRPr="00F06C3E" w:rsidRDefault="00464EC9" w:rsidP="008B3E07">
            <w:pPr>
              <w:widowControl/>
              <w:tabs>
                <w:tab w:val="left" w:pos="708"/>
              </w:tabs>
              <w:autoSpaceDE/>
              <w:adjustRightInd/>
              <w:rPr>
                <w:rFonts w:eastAsia="Calibri"/>
                <w:sz w:val="22"/>
                <w:szCs w:val="22"/>
                <w:lang w:eastAsia="en-US"/>
              </w:rPr>
            </w:pPr>
            <w:r w:rsidRPr="00F06C3E">
              <w:rPr>
                <w:rFonts w:eastAsia="Calibri"/>
                <w:sz w:val="22"/>
                <w:szCs w:val="22"/>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464EC9" w:rsidRPr="003C404C" w:rsidRDefault="00464EC9" w:rsidP="008B3E07">
            <w:pPr>
              <w:widowControl/>
              <w:tabs>
                <w:tab w:val="left" w:pos="708"/>
              </w:tabs>
              <w:autoSpaceDE/>
              <w:adjustRightInd/>
              <w:rPr>
                <w:rFonts w:eastAsia="Calibri"/>
                <w:sz w:val="22"/>
                <w:szCs w:val="22"/>
                <w:lang w:eastAsia="en-US"/>
              </w:rPr>
            </w:pPr>
          </w:p>
        </w:tc>
        <w:tc>
          <w:tcPr>
            <w:tcW w:w="1595" w:type="dxa"/>
            <w:vAlign w:val="center"/>
          </w:tcPr>
          <w:p w:rsidR="00464EC9" w:rsidRPr="003C404C" w:rsidRDefault="00464EC9" w:rsidP="008B3E07">
            <w:pPr>
              <w:widowControl/>
              <w:tabs>
                <w:tab w:val="left" w:pos="708"/>
              </w:tabs>
              <w:autoSpaceDE/>
              <w:adjustRightInd/>
              <w:rPr>
                <w:sz w:val="22"/>
                <w:szCs w:val="22"/>
              </w:rPr>
            </w:pPr>
            <w:r w:rsidRPr="003C404C">
              <w:rPr>
                <w:sz w:val="22"/>
                <w:szCs w:val="22"/>
              </w:rPr>
              <w:lastRenderedPageBreak/>
              <w:t>ПК-</w:t>
            </w:r>
            <w:r>
              <w:rPr>
                <w:sz w:val="22"/>
                <w:szCs w:val="22"/>
              </w:rPr>
              <w:t>4</w:t>
            </w:r>
          </w:p>
        </w:tc>
        <w:tc>
          <w:tcPr>
            <w:tcW w:w="4927" w:type="dxa"/>
          </w:tcPr>
          <w:p w:rsidR="00464EC9" w:rsidRPr="008131EA" w:rsidRDefault="00464EC9" w:rsidP="008B3E07">
            <w:pPr>
              <w:widowControl/>
              <w:tabs>
                <w:tab w:val="left" w:pos="318"/>
                <w:tab w:val="left" w:pos="665"/>
              </w:tabs>
              <w:autoSpaceDE/>
              <w:adjustRightInd/>
              <w:rPr>
                <w:rFonts w:eastAsia="Calibri"/>
                <w:i/>
                <w:sz w:val="24"/>
                <w:szCs w:val="22"/>
                <w:lang w:eastAsia="en-US"/>
              </w:rPr>
            </w:pPr>
            <w:r w:rsidRPr="008131EA">
              <w:rPr>
                <w:rFonts w:eastAsia="Calibri"/>
                <w:i/>
                <w:sz w:val="24"/>
                <w:szCs w:val="22"/>
                <w:lang w:eastAsia="en-US"/>
              </w:rPr>
              <w:t xml:space="preserve">Знать </w:t>
            </w:r>
          </w:p>
          <w:p w:rsidR="00464EC9" w:rsidRPr="008131EA" w:rsidRDefault="00464EC9" w:rsidP="00464EC9">
            <w:pPr>
              <w:widowControl/>
              <w:numPr>
                <w:ilvl w:val="0"/>
                <w:numId w:val="27"/>
              </w:numPr>
              <w:tabs>
                <w:tab w:val="left" w:pos="318"/>
              </w:tabs>
              <w:autoSpaceDE/>
              <w:adjustRightInd/>
              <w:ind w:left="318" w:hanging="284"/>
              <w:rPr>
                <w:rFonts w:eastAsia="Calibri"/>
                <w:sz w:val="24"/>
                <w:szCs w:val="22"/>
                <w:lang w:eastAsia="en-US"/>
              </w:rPr>
            </w:pPr>
            <w:r w:rsidRPr="008131EA">
              <w:rPr>
                <w:rFonts w:eastAsia="Calibri"/>
                <w:sz w:val="24"/>
                <w:szCs w:val="22"/>
                <w:lang w:eastAsia="en-US"/>
              </w:rPr>
              <w:lastRenderedPageBreak/>
              <w:t>Основные факты литературной истории данного периода истории русской литературы;</w:t>
            </w:r>
          </w:p>
          <w:p w:rsidR="00464EC9" w:rsidRPr="008131EA" w:rsidRDefault="00464EC9" w:rsidP="00464EC9">
            <w:pPr>
              <w:widowControl/>
              <w:numPr>
                <w:ilvl w:val="0"/>
                <w:numId w:val="27"/>
              </w:numPr>
              <w:tabs>
                <w:tab w:val="left" w:pos="318"/>
              </w:tabs>
              <w:autoSpaceDE/>
              <w:adjustRightInd/>
              <w:ind w:left="318" w:hanging="284"/>
              <w:rPr>
                <w:rFonts w:eastAsia="Calibri"/>
                <w:sz w:val="24"/>
                <w:szCs w:val="22"/>
                <w:lang w:eastAsia="en-US"/>
              </w:rPr>
            </w:pPr>
            <w:r w:rsidRPr="008131EA">
              <w:rPr>
                <w:rFonts w:eastAsia="Calibri"/>
                <w:sz w:val="24"/>
                <w:szCs w:val="22"/>
                <w:lang w:eastAsia="en-US"/>
              </w:rPr>
              <w:t>Основные художественные течения и направления данного периода (модернизм, авангард, неореализм, социалистический реализм);</w:t>
            </w:r>
          </w:p>
          <w:p w:rsidR="00464EC9" w:rsidRPr="008131EA" w:rsidRDefault="00464EC9" w:rsidP="00464EC9">
            <w:pPr>
              <w:widowControl/>
              <w:tabs>
                <w:tab w:val="left" w:pos="318"/>
              </w:tabs>
              <w:autoSpaceDE/>
              <w:adjustRightInd/>
              <w:ind w:left="318"/>
              <w:rPr>
                <w:rFonts w:eastAsia="Calibri"/>
                <w:i/>
                <w:sz w:val="24"/>
                <w:szCs w:val="22"/>
                <w:lang w:eastAsia="en-US"/>
              </w:rPr>
            </w:pPr>
            <w:r w:rsidRPr="008131EA">
              <w:rPr>
                <w:rFonts w:eastAsia="Calibri"/>
                <w:i/>
                <w:sz w:val="24"/>
                <w:szCs w:val="22"/>
                <w:lang w:eastAsia="en-US"/>
              </w:rPr>
              <w:t xml:space="preserve">Уметь </w:t>
            </w:r>
          </w:p>
          <w:p w:rsidR="00464EC9" w:rsidRPr="008131EA" w:rsidRDefault="00464EC9" w:rsidP="00464EC9">
            <w:pPr>
              <w:widowControl/>
              <w:numPr>
                <w:ilvl w:val="0"/>
                <w:numId w:val="27"/>
              </w:numPr>
              <w:tabs>
                <w:tab w:val="left" w:pos="318"/>
              </w:tabs>
              <w:autoSpaceDE/>
              <w:adjustRightInd/>
              <w:ind w:left="318" w:hanging="284"/>
              <w:rPr>
                <w:rFonts w:eastAsia="Calibri"/>
                <w:i/>
                <w:sz w:val="24"/>
                <w:szCs w:val="22"/>
                <w:lang w:eastAsia="en-US"/>
              </w:rPr>
            </w:pPr>
            <w:r w:rsidRPr="008131EA">
              <w:rPr>
                <w:rFonts w:eastAsia="Calibri"/>
                <w:bCs/>
                <w:sz w:val="24"/>
                <w:szCs w:val="22"/>
                <w:lang w:eastAsia="en-US"/>
              </w:rPr>
              <w:t>Сопоставлять различные литературоведческие концепции и критически воспринимать их</w:t>
            </w:r>
          </w:p>
          <w:p w:rsidR="00464EC9" w:rsidRPr="008131EA" w:rsidRDefault="00464EC9" w:rsidP="00464EC9">
            <w:pPr>
              <w:widowControl/>
              <w:numPr>
                <w:ilvl w:val="0"/>
                <w:numId w:val="27"/>
              </w:numPr>
              <w:tabs>
                <w:tab w:val="left" w:pos="318"/>
              </w:tabs>
              <w:autoSpaceDE/>
              <w:adjustRightInd/>
              <w:ind w:left="318" w:hanging="284"/>
              <w:rPr>
                <w:rFonts w:eastAsia="Calibri"/>
                <w:i/>
                <w:sz w:val="24"/>
                <w:szCs w:val="22"/>
                <w:lang w:eastAsia="en-US"/>
              </w:rPr>
            </w:pPr>
            <w:r w:rsidRPr="008131EA">
              <w:rPr>
                <w:rFonts w:eastAsia="Calibri"/>
                <w:bCs/>
                <w:sz w:val="24"/>
                <w:szCs w:val="22"/>
                <w:lang w:eastAsia="en-US"/>
              </w:rPr>
              <w:t>Искать и находить дополнительные источники информации по изучаемым темам в Интернете, профессионально классифицировать и грамотно использовать их.</w:t>
            </w:r>
          </w:p>
          <w:p w:rsidR="00464EC9" w:rsidRPr="008131EA" w:rsidRDefault="00464EC9" w:rsidP="00464EC9">
            <w:pPr>
              <w:widowControl/>
              <w:tabs>
                <w:tab w:val="left" w:pos="318"/>
              </w:tabs>
              <w:autoSpaceDE/>
              <w:adjustRightInd/>
              <w:ind w:left="318"/>
              <w:rPr>
                <w:rFonts w:eastAsia="Calibri"/>
                <w:sz w:val="24"/>
                <w:szCs w:val="22"/>
                <w:lang w:eastAsia="en-US"/>
              </w:rPr>
            </w:pPr>
            <w:r w:rsidRPr="008131EA">
              <w:rPr>
                <w:rFonts w:eastAsia="Calibri"/>
                <w:i/>
                <w:sz w:val="24"/>
                <w:szCs w:val="22"/>
                <w:lang w:eastAsia="en-US"/>
              </w:rPr>
              <w:t>Владеть</w:t>
            </w:r>
            <w:r w:rsidRPr="008131EA">
              <w:rPr>
                <w:rFonts w:eastAsia="Calibri"/>
                <w:sz w:val="24"/>
                <w:szCs w:val="22"/>
                <w:lang w:eastAsia="en-US"/>
              </w:rPr>
              <w:t xml:space="preserve"> </w:t>
            </w:r>
          </w:p>
          <w:p w:rsidR="00464EC9" w:rsidRDefault="00464EC9" w:rsidP="00464EC9">
            <w:pPr>
              <w:widowControl/>
              <w:numPr>
                <w:ilvl w:val="0"/>
                <w:numId w:val="27"/>
              </w:numPr>
              <w:tabs>
                <w:tab w:val="left" w:pos="318"/>
              </w:tabs>
              <w:autoSpaceDE/>
              <w:adjustRightInd/>
              <w:ind w:left="318" w:hanging="284"/>
              <w:rPr>
                <w:bCs/>
                <w:sz w:val="24"/>
                <w:szCs w:val="22"/>
              </w:rPr>
            </w:pPr>
            <w:r w:rsidRPr="008131EA">
              <w:rPr>
                <w:bCs/>
                <w:sz w:val="24"/>
                <w:szCs w:val="22"/>
              </w:rPr>
              <w:t xml:space="preserve">различными формами представления своих знаний в устной и письменной форме, с использованием различных жанров высказывания; </w:t>
            </w:r>
          </w:p>
          <w:p w:rsidR="00464EC9" w:rsidRPr="008131EA" w:rsidRDefault="00464EC9" w:rsidP="00464EC9">
            <w:pPr>
              <w:widowControl/>
              <w:numPr>
                <w:ilvl w:val="0"/>
                <w:numId w:val="27"/>
              </w:numPr>
              <w:tabs>
                <w:tab w:val="left" w:pos="318"/>
              </w:tabs>
              <w:autoSpaceDE/>
              <w:adjustRightInd/>
              <w:ind w:left="318" w:hanging="284"/>
              <w:rPr>
                <w:rFonts w:eastAsia="Calibri"/>
                <w:sz w:val="24"/>
                <w:szCs w:val="22"/>
                <w:lang w:eastAsia="en-US"/>
              </w:rPr>
            </w:pPr>
            <w:r w:rsidRPr="008131EA">
              <w:rPr>
                <w:bCs/>
                <w:sz w:val="24"/>
                <w:szCs w:val="22"/>
              </w:rPr>
              <w:t>навыками ведения литературоведческой дискуссии</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Pr="008F55B9" w:rsidRDefault="007F4B97" w:rsidP="005E6D1C">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82689C" w:rsidRPr="0082689C">
        <w:rPr>
          <w:bCs/>
          <w:sz w:val="24"/>
          <w:szCs w:val="24"/>
        </w:rPr>
        <w:t xml:space="preserve">Б1.В.27 </w:t>
      </w:r>
      <w:r w:rsidR="009604F5" w:rsidRPr="008F55B9">
        <w:rPr>
          <w:sz w:val="24"/>
          <w:szCs w:val="24"/>
        </w:rPr>
        <w:t>«</w:t>
      </w:r>
      <w:r w:rsidR="003C13DC">
        <w:rPr>
          <w:sz w:val="24"/>
          <w:szCs w:val="24"/>
        </w:rPr>
        <w:t>Русская литература XX века</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w:t>
      </w:r>
      <w:r w:rsidR="00293209">
        <w:rPr>
          <w:rFonts w:eastAsia="Calibri"/>
          <w:sz w:val="24"/>
          <w:szCs w:val="24"/>
          <w:lang w:eastAsia="en-US"/>
        </w:rPr>
        <w:t xml:space="preserve">факультативной </w:t>
      </w:r>
      <w:r w:rsidRPr="008F55B9">
        <w:rPr>
          <w:rFonts w:eastAsia="Calibri"/>
          <w:sz w:val="24"/>
          <w:szCs w:val="24"/>
          <w:lang w:eastAsia="en-US"/>
        </w:rPr>
        <w:t xml:space="preserve">дисциплиной </w:t>
      </w:r>
      <w:r w:rsidR="007B2688">
        <w:rPr>
          <w:rFonts w:eastAsia="Calibri"/>
          <w:sz w:val="24"/>
          <w:szCs w:val="24"/>
          <w:lang w:eastAsia="en-US"/>
        </w:rPr>
        <w:t>блока Б1.</w:t>
      </w:r>
    </w:p>
    <w:p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45"/>
        <w:gridCol w:w="2190"/>
        <w:gridCol w:w="2407"/>
        <w:gridCol w:w="1173"/>
      </w:tblGrid>
      <w:tr w:rsidR="00705FB5" w:rsidRPr="008F55B9" w:rsidTr="00330957">
        <w:tc>
          <w:tcPr>
            <w:tcW w:w="1196"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94"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330957">
        <w:tc>
          <w:tcPr>
            <w:tcW w:w="1196" w:type="dxa"/>
            <w:vAlign w:val="center"/>
          </w:tcPr>
          <w:p w:rsidR="00DA3FFC" w:rsidRPr="0082689C" w:rsidRDefault="0082689C" w:rsidP="008F55B9">
            <w:pPr>
              <w:widowControl/>
              <w:tabs>
                <w:tab w:val="left" w:pos="708"/>
              </w:tabs>
              <w:autoSpaceDE/>
              <w:adjustRightInd/>
              <w:jc w:val="both"/>
              <w:rPr>
                <w:rFonts w:eastAsia="Calibri"/>
                <w:sz w:val="24"/>
                <w:szCs w:val="24"/>
                <w:lang w:eastAsia="en-US"/>
              </w:rPr>
            </w:pPr>
            <w:r w:rsidRPr="0082689C">
              <w:rPr>
                <w:bCs/>
                <w:sz w:val="24"/>
                <w:szCs w:val="24"/>
              </w:rPr>
              <w:t>Б1.В.27</w:t>
            </w:r>
          </w:p>
        </w:tc>
        <w:tc>
          <w:tcPr>
            <w:tcW w:w="2494" w:type="dxa"/>
            <w:vAlign w:val="center"/>
          </w:tcPr>
          <w:p w:rsidR="00DA3FFC" w:rsidRPr="008F55B9" w:rsidRDefault="005E6D1C" w:rsidP="008F55B9">
            <w:pPr>
              <w:widowControl/>
              <w:tabs>
                <w:tab w:val="left" w:pos="708"/>
              </w:tabs>
              <w:autoSpaceDE/>
              <w:adjustRightInd/>
              <w:jc w:val="both"/>
              <w:rPr>
                <w:rFonts w:eastAsia="Calibri"/>
                <w:sz w:val="24"/>
                <w:szCs w:val="24"/>
                <w:lang w:eastAsia="en-US"/>
              </w:rPr>
            </w:pPr>
            <w:r>
              <w:rPr>
                <w:sz w:val="24"/>
                <w:szCs w:val="24"/>
              </w:rPr>
              <w:t>«</w:t>
            </w:r>
            <w:r w:rsidR="003C13DC">
              <w:rPr>
                <w:sz w:val="24"/>
                <w:szCs w:val="24"/>
              </w:rPr>
              <w:t>Русская литература XX века</w:t>
            </w:r>
            <w:r>
              <w:rPr>
                <w:sz w:val="24"/>
                <w:szCs w:val="24"/>
              </w:rPr>
              <w:t>»</w:t>
            </w:r>
          </w:p>
        </w:tc>
        <w:tc>
          <w:tcPr>
            <w:tcW w:w="2232" w:type="dxa"/>
            <w:vAlign w:val="center"/>
          </w:tcPr>
          <w:p w:rsidR="00F40FEC" w:rsidRPr="00711518" w:rsidRDefault="001E70CE" w:rsidP="00711518">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05720E">
              <w:rPr>
                <w:rFonts w:eastAsia="Calibri"/>
                <w:sz w:val="24"/>
                <w:szCs w:val="24"/>
                <w:lang w:eastAsia="en-US"/>
              </w:rPr>
              <w:t xml:space="preserve">Русская литература второй половины </w:t>
            </w:r>
            <w:r w:rsidR="0005720E">
              <w:rPr>
                <w:rFonts w:eastAsia="Calibri"/>
                <w:sz w:val="24"/>
                <w:szCs w:val="24"/>
                <w:lang w:val="en-US" w:eastAsia="en-US"/>
              </w:rPr>
              <w:t>XIX</w:t>
            </w:r>
            <w:r w:rsidR="0005720E">
              <w:rPr>
                <w:rFonts w:eastAsia="Calibri"/>
                <w:sz w:val="24"/>
                <w:szCs w:val="24"/>
                <w:lang w:eastAsia="en-US"/>
              </w:rPr>
              <w:t xml:space="preserve"> века</w:t>
            </w:r>
          </w:p>
        </w:tc>
        <w:tc>
          <w:tcPr>
            <w:tcW w:w="2464" w:type="dxa"/>
            <w:vAlign w:val="center"/>
          </w:tcPr>
          <w:p w:rsidR="002B6C87" w:rsidRDefault="00711518" w:rsidP="008F55B9">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Современная литература</w:t>
            </w:r>
          </w:p>
          <w:p w:rsidR="0005720E" w:rsidRPr="008F55B9" w:rsidRDefault="0005720E" w:rsidP="008F55B9">
            <w:pPr>
              <w:widowControl/>
              <w:tabs>
                <w:tab w:val="left" w:pos="708"/>
              </w:tabs>
              <w:autoSpaceDE/>
              <w:adjustRightInd/>
              <w:jc w:val="both"/>
              <w:rPr>
                <w:rFonts w:eastAsia="Calibri"/>
                <w:sz w:val="24"/>
                <w:szCs w:val="24"/>
                <w:lang w:eastAsia="en-US"/>
              </w:rPr>
            </w:pPr>
          </w:p>
        </w:tc>
        <w:tc>
          <w:tcPr>
            <w:tcW w:w="1185" w:type="dxa"/>
            <w:vAlign w:val="center"/>
          </w:tcPr>
          <w:p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rsidR="00711518" w:rsidRDefault="00711518"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CE1A93" w:rsidRPr="008F55B9" w:rsidRDefault="00CE1A93" w:rsidP="005E6D1C">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 xml:space="preserve">Объем дисциплины в </w:t>
      </w:r>
      <w:r w:rsidR="002C4857">
        <w:rPr>
          <w:rFonts w:eastAsia="Calibri"/>
          <w:b/>
          <w:spacing w:val="4"/>
          <w:sz w:val="24"/>
          <w:szCs w:val="24"/>
          <w:lang w:eastAsia="en-US"/>
        </w:rPr>
        <w:t>экзамен</w:t>
      </w:r>
      <w:r w:rsidR="00BB6C9A" w:rsidRPr="008F55B9">
        <w:rPr>
          <w:rFonts w:eastAsia="Calibri"/>
          <w:b/>
          <w:spacing w:val="4"/>
          <w:sz w:val="24"/>
          <w:szCs w:val="24"/>
          <w:lang w:eastAsia="en-US"/>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711518">
        <w:rPr>
          <w:rFonts w:eastAsia="Calibri"/>
          <w:sz w:val="24"/>
          <w:szCs w:val="24"/>
          <w:lang w:eastAsia="en-US"/>
        </w:rPr>
        <w:t>4</w:t>
      </w:r>
      <w:r w:rsidRPr="008F55B9">
        <w:rPr>
          <w:rFonts w:eastAsia="Calibri"/>
          <w:sz w:val="24"/>
          <w:szCs w:val="24"/>
          <w:lang w:eastAsia="en-US"/>
        </w:rPr>
        <w:t xml:space="preserve"> </w:t>
      </w:r>
      <w:r w:rsidR="009412B0">
        <w:rPr>
          <w:rFonts w:eastAsia="Calibri"/>
          <w:sz w:val="24"/>
          <w:szCs w:val="24"/>
          <w:lang w:eastAsia="en-US"/>
        </w:rPr>
        <w:t>зачет</w:t>
      </w:r>
      <w:r w:rsidRPr="008F55B9">
        <w:rPr>
          <w:rFonts w:eastAsia="Calibri"/>
          <w:sz w:val="24"/>
          <w:szCs w:val="24"/>
          <w:lang w:eastAsia="en-US"/>
        </w:rPr>
        <w:t xml:space="preserve">ных единиц – </w:t>
      </w:r>
      <w:r w:rsidR="00711518">
        <w:rPr>
          <w:rFonts w:eastAsia="Calibri"/>
          <w:sz w:val="24"/>
          <w:szCs w:val="24"/>
          <w:lang w:eastAsia="en-US"/>
        </w:rPr>
        <w:t>144</w:t>
      </w:r>
      <w:r w:rsidRPr="008F55B9">
        <w:rPr>
          <w:rFonts w:eastAsia="Calibri"/>
          <w:sz w:val="24"/>
          <w:szCs w:val="24"/>
          <w:lang w:eastAsia="en-US"/>
        </w:rPr>
        <w:t xml:space="preserve"> академических часов</w:t>
      </w:r>
    </w:p>
    <w:p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693"/>
      </w:tblGrid>
      <w:tr w:rsidR="00A32A5F" w:rsidRPr="008F55B9" w:rsidTr="00604B42">
        <w:tc>
          <w:tcPr>
            <w:tcW w:w="4365" w:type="dxa"/>
          </w:tcPr>
          <w:p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693" w:type="dxa"/>
            <w:vAlign w:val="center"/>
          </w:tcPr>
          <w:p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rsidTr="00604B42">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7</w:t>
            </w:r>
            <w:r w:rsidR="004346BE">
              <w:rPr>
                <w:rFonts w:eastAsia="Calibri"/>
                <w:sz w:val="24"/>
                <w:szCs w:val="24"/>
                <w:lang w:eastAsia="en-US"/>
              </w:rPr>
              <w:t>2</w:t>
            </w:r>
          </w:p>
        </w:tc>
        <w:tc>
          <w:tcPr>
            <w:tcW w:w="2693" w:type="dxa"/>
            <w:vAlign w:val="center"/>
          </w:tcPr>
          <w:p w:rsidR="00A32A5F" w:rsidRPr="008F55B9" w:rsidRDefault="009412B0" w:rsidP="005E6D1C">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8F55B9" w:rsidTr="00604B42">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3</w:t>
            </w:r>
            <w:r w:rsidR="00104EB1">
              <w:rPr>
                <w:rFonts w:eastAsia="Calibri"/>
                <w:sz w:val="24"/>
                <w:szCs w:val="24"/>
                <w:lang w:eastAsia="en-US"/>
              </w:rPr>
              <w:t>6</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F55B9" w:rsidTr="00604B42">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693" w:type="dxa"/>
            <w:vAlign w:val="center"/>
          </w:tcPr>
          <w:p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rsidTr="00604B42">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lastRenderedPageBreak/>
              <w:t>Практических занятий</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3</w:t>
            </w:r>
            <w:r w:rsidR="004346BE">
              <w:rPr>
                <w:rFonts w:eastAsia="Calibri"/>
                <w:sz w:val="24"/>
                <w:szCs w:val="24"/>
                <w:lang w:eastAsia="en-US"/>
              </w:rPr>
              <w:t>6</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8F55B9" w:rsidTr="00604B42">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32A5F" w:rsidRPr="008F55B9" w:rsidRDefault="004346BE" w:rsidP="009412B0">
            <w:pPr>
              <w:widowControl/>
              <w:autoSpaceDE/>
              <w:autoSpaceDN/>
              <w:adjustRightInd/>
              <w:jc w:val="center"/>
              <w:rPr>
                <w:rFonts w:eastAsia="Calibri"/>
                <w:sz w:val="24"/>
                <w:szCs w:val="24"/>
                <w:lang w:eastAsia="en-US"/>
              </w:rPr>
            </w:pPr>
            <w:r>
              <w:rPr>
                <w:rFonts w:eastAsia="Calibri"/>
                <w:sz w:val="24"/>
                <w:szCs w:val="24"/>
                <w:lang w:eastAsia="en-US"/>
              </w:rPr>
              <w:t>4</w:t>
            </w:r>
            <w:r w:rsidR="009412B0">
              <w:rPr>
                <w:rFonts w:eastAsia="Calibri"/>
                <w:sz w:val="24"/>
                <w:szCs w:val="24"/>
                <w:lang w:eastAsia="en-US"/>
              </w:rPr>
              <w:t>5</w:t>
            </w:r>
          </w:p>
        </w:tc>
        <w:tc>
          <w:tcPr>
            <w:tcW w:w="2693" w:type="dxa"/>
            <w:vAlign w:val="center"/>
          </w:tcPr>
          <w:p w:rsidR="00A32A5F"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113</w:t>
            </w:r>
          </w:p>
        </w:tc>
      </w:tr>
      <w:tr w:rsidR="0047633A" w:rsidRPr="008F55B9" w:rsidTr="00604B42">
        <w:tc>
          <w:tcPr>
            <w:tcW w:w="4365" w:type="dxa"/>
          </w:tcPr>
          <w:p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47633A"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27</w:t>
            </w:r>
          </w:p>
        </w:tc>
        <w:tc>
          <w:tcPr>
            <w:tcW w:w="2693" w:type="dxa"/>
            <w:vAlign w:val="center"/>
          </w:tcPr>
          <w:p w:rsidR="0047633A" w:rsidRPr="008F55B9" w:rsidRDefault="009412B0" w:rsidP="009A675C">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8F55B9" w:rsidTr="00604B42">
        <w:tc>
          <w:tcPr>
            <w:tcW w:w="4365"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32A5F" w:rsidRPr="008F55B9" w:rsidRDefault="002C4857" w:rsidP="009412B0">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8F55B9">
              <w:rPr>
                <w:rFonts w:eastAsia="Calibri"/>
                <w:sz w:val="24"/>
                <w:szCs w:val="24"/>
                <w:lang w:eastAsia="en-US"/>
              </w:rPr>
              <w:t xml:space="preserve"> в </w:t>
            </w:r>
            <w:r w:rsidR="009412B0">
              <w:rPr>
                <w:rFonts w:eastAsia="Calibri"/>
                <w:sz w:val="24"/>
                <w:szCs w:val="24"/>
                <w:lang w:eastAsia="en-US"/>
              </w:rPr>
              <w:t>9</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693" w:type="dxa"/>
            <w:vAlign w:val="center"/>
          </w:tcPr>
          <w:p w:rsidR="00A32A5F" w:rsidRPr="00604B42" w:rsidRDefault="002C4857" w:rsidP="00604B42">
            <w:pPr>
              <w:widowControl/>
              <w:autoSpaceDE/>
              <w:autoSpaceDN/>
              <w:adjustRightInd/>
              <w:jc w:val="both"/>
              <w:rPr>
                <w:rFonts w:eastAsia="Calibri"/>
                <w:sz w:val="24"/>
                <w:szCs w:val="24"/>
                <w:highlight w:val="yellow"/>
                <w:lang w:eastAsia="en-US"/>
              </w:rPr>
            </w:pPr>
            <w:r w:rsidRPr="00604B42">
              <w:rPr>
                <w:rFonts w:eastAsia="Calibri"/>
                <w:sz w:val="24"/>
                <w:szCs w:val="24"/>
                <w:lang w:eastAsia="en-US"/>
              </w:rPr>
              <w:t>экзамен</w:t>
            </w:r>
            <w:r w:rsidR="00BC2A3B" w:rsidRPr="00604B42">
              <w:rPr>
                <w:rFonts w:eastAsia="Calibri"/>
                <w:sz w:val="24"/>
                <w:szCs w:val="24"/>
                <w:lang w:eastAsia="en-US"/>
              </w:rPr>
              <w:t xml:space="preserve"> </w:t>
            </w:r>
            <w:r w:rsidR="00A32A5F" w:rsidRPr="00604B42">
              <w:rPr>
                <w:rFonts w:eastAsia="Calibri"/>
                <w:sz w:val="24"/>
                <w:szCs w:val="24"/>
                <w:lang w:eastAsia="en-US"/>
              </w:rPr>
              <w:t xml:space="preserve"> в </w:t>
            </w:r>
            <w:r w:rsidR="00604B42">
              <w:rPr>
                <w:rFonts w:eastAsia="Calibri"/>
                <w:sz w:val="24"/>
                <w:szCs w:val="24"/>
                <w:lang w:eastAsia="en-US"/>
              </w:rPr>
              <w:t>11</w:t>
            </w:r>
            <w:r w:rsidR="00A32A5F" w:rsidRPr="00604B42">
              <w:rPr>
                <w:rFonts w:eastAsia="Calibri"/>
                <w:sz w:val="24"/>
                <w:szCs w:val="24"/>
                <w:lang w:eastAsia="en-US"/>
              </w:rPr>
              <w:t xml:space="preserve"> семестре</w:t>
            </w:r>
          </w:p>
        </w:tc>
      </w:tr>
    </w:tbl>
    <w:p w:rsidR="00A32A5F" w:rsidRPr="008F55B9" w:rsidRDefault="00A32A5F" w:rsidP="008F55B9">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0" w:type="auto"/>
        <w:tblLook w:val="04A0" w:firstRow="1" w:lastRow="0" w:firstColumn="1" w:lastColumn="0" w:noHBand="0" w:noVBand="1"/>
      </w:tblPr>
      <w:tblGrid>
        <w:gridCol w:w="5725"/>
        <w:gridCol w:w="1132"/>
        <w:gridCol w:w="538"/>
        <w:gridCol w:w="543"/>
        <w:gridCol w:w="461"/>
        <w:gridCol w:w="595"/>
        <w:gridCol w:w="718"/>
      </w:tblGrid>
      <w:tr w:rsidR="00554E9F" w:rsidRPr="001A44EF" w:rsidTr="00554E9F">
        <w:trPr>
          <w:trHeight w:val="418"/>
        </w:trPr>
        <w:tc>
          <w:tcPr>
            <w:tcW w:w="0" w:type="auto"/>
            <w:gridSpan w:val="7"/>
            <w:tcBorders>
              <w:top w:val="single" w:sz="8" w:space="0" w:color="auto"/>
              <w:left w:val="single" w:sz="8" w:space="0" w:color="auto"/>
              <w:bottom w:val="single" w:sz="8" w:space="0" w:color="auto"/>
              <w:right w:val="single" w:sz="8" w:space="0" w:color="auto"/>
            </w:tcBorders>
            <w:vAlign w:val="center"/>
            <w:hideMark/>
          </w:tcPr>
          <w:p w:rsidR="00554E9F" w:rsidRPr="001A44EF" w:rsidRDefault="00554E9F" w:rsidP="009412B0">
            <w:pPr>
              <w:rPr>
                <w:b/>
                <w:bCs/>
                <w:color w:val="000000"/>
              </w:rPr>
            </w:pPr>
            <w:r>
              <w:rPr>
                <w:b/>
                <w:bCs/>
                <w:color w:val="000000"/>
              </w:rPr>
              <w:t xml:space="preserve">Семестр </w:t>
            </w:r>
            <w:r w:rsidR="009412B0">
              <w:rPr>
                <w:b/>
                <w:bCs/>
                <w:color w:val="000000"/>
              </w:rPr>
              <w:t>9</w:t>
            </w:r>
          </w:p>
        </w:tc>
      </w:tr>
      <w:tr w:rsidR="00554E9F" w:rsidRPr="001A44EF" w:rsidTr="00CD4A1E">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r w:rsidRPr="00554E9F">
              <w:rPr>
                <w:color w:val="000000"/>
                <w:sz w:val="22"/>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 xml:space="preserve"> </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Лек</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Лаб</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Пр</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СРС</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b/>
                <w:bCs/>
                <w:color w:val="000000"/>
              </w:rPr>
            </w:pPr>
            <w:r w:rsidRPr="001A44EF">
              <w:rPr>
                <w:b/>
                <w:bCs/>
                <w:color w:val="000000"/>
              </w:rPr>
              <w:t>Всего</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szCs w:val="24"/>
              </w:rPr>
            </w:pPr>
            <w:r w:rsidRPr="00554E9F">
              <w:rPr>
                <w:color w:val="000000"/>
                <w:sz w:val="22"/>
              </w:rPr>
              <w:t>Раздел I.</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t>Тема №1. Культурная эпоха Серебряного века как декаданс и как Ренессанс. Подъём лирического искусства</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6</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t>Тема №2. Символизм как направление в искусстве. Основные черты символизма</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605EBA">
            <w:pPr>
              <w:jc w:val="center"/>
              <w:rPr>
                <w:color w:val="000000"/>
                <w:sz w:val="24"/>
                <w:szCs w:val="24"/>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554E9F" w:rsidP="00605EBA">
            <w:pPr>
              <w:jc w:val="center"/>
              <w:rPr>
                <w:color w:val="000000"/>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6</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t>Тема №3. Творчество "старших" символистов. Д. Мережковский, Ф. Сологуб, 3. Гиппиус, В. Брюсов, К. Бальмонт</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6</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nil"/>
              <w:right w:val="single" w:sz="8" w:space="0" w:color="auto"/>
            </w:tcBorders>
            <w:vAlign w:val="center"/>
          </w:tcPr>
          <w:p w:rsidR="00554E9F" w:rsidRPr="00CD4A1E" w:rsidRDefault="00554E9F" w:rsidP="00CD4A1E">
            <w:pPr>
              <w:jc w:val="center"/>
              <w:rPr>
                <w:color w:val="000000"/>
                <w:sz w:val="22"/>
                <w:szCs w:val="22"/>
              </w:rPr>
            </w:pPr>
            <w:r w:rsidRPr="00CD4A1E">
              <w:rPr>
                <w:color w:val="000000"/>
                <w:sz w:val="22"/>
                <w:szCs w:val="22"/>
              </w:rPr>
              <w:t>Тема №4. В.С. Соловьев и «соловьевство» «младших» символистов</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2</w:t>
            </w:r>
            <w:r w:rsidR="00554E9F" w:rsidRPr="001A44EF">
              <w:rPr>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6</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CD4A1E" w:rsidRDefault="00554E9F" w:rsidP="00CD4A1E">
            <w:pPr>
              <w:jc w:val="center"/>
              <w:rPr>
                <w:color w:val="000000"/>
                <w:sz w:val="22"/>
                <w:szCs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color w:val="000000"/>
              </w:rPr>
            </w:pPr>
            <w:r w:rsidRPr="001A44EF">
              <w:rPr>
                <w:b/>
                <w:bCs/>
                <w:i/>
                <w:iCs/>
                <w:color w:val="000000"/>
              </w:rPr>
              <w:t>0</w:t>
            </w:r>
          </w:p>
        </w:tc>
      </w:tr>
      <w:tr w:rsidR="00554E9F" w:rsidRPr="001A44EF" w:rsidTr="00CD4A1E">
        <w:trPr>
          <w:trHeight w:val="810"/>
        </w:trPr>
        <w:tc>
          <w:tcPr>
            <w:tcW w:w="0" w:type="auto"/>
            <w:vMerge w:val="restart"/>
            <w:tcBorders>
              <w:top w:val="nil"/>
              <w:left w:val="single" w:sz="8" w:space="0" w:color="auto"/>
              <w:bottom w:val="nil"/>
              <w:right w:val="single" w:sz="8" w:space="0" w:color="auto"/>
            </w:tcBorders>
            <w:vAlign w:val="center"/>
          </w:tcPr>
          <w:p w:rsidR="00554E9F" w:rsidRPr="00CD4A1E" w:rsidRDefault="00554E9F" w:rsidP="00CD4A1E">
            <w:pPr>
              <w:jc w:val="center"/>
              <w:rPr>
                <w:color w:val="000000"/>
                <w:sz w:val="22"/>
                <w:szCs w:val="22"/>
              </w:rPr>
            </w:pPr>
            <w:r w:rsidRPr="00CD4A1E">
              <w:rPr>
                <w:color w:val="000000"/>
                <w:sz w:val="22"/>
                <w:szCs w:val="22"/>
              </w:rPr>
              <w:t>Тема №5.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605EBA">
            <w:pPr>
              <w:jc w:val="center"/>
              <w:rPr>
                <w:color w:val="000000"/>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6</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rPr>
            </w:pPr>
            <w:r w:rsidRPr="00554E9F">
              <w:rPr>
                <w:color w:val="000000"/>
                <w:sz w:val="22"/>
              </w:rPr>
              <w:t>Раздел II.</w:t>
            </w:r>
          </w:p>
        </w:tc>
      </w:tr>
      <w:tr w:rsidR="00554E9F" w:rsidRPr="001A44EF" w:rsidTr="00CD4A1E">
        <w:trPr>
          <w:trHeight w:val="810"/>
        </w:trPr>
        <w:tc>
          <w:tcPr>
            <w:tcW w:w="0" w:type="auto"/>
            <w:vMerge w:val="restart"/>
            <w:tcBorders>
              <w:left w:val="single" w:sz="8" w:space="0" w:color="auto"/>
              <w:bottom w:val="nil"/>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6. </w:t>
            </w:r>
            <w:r w:rsidR="00554E9F" w:rsidRPr="00554E9F">
              <w:rPr>
                <w:color w:val="000000"/>
                <w:sz w:val="22"/>
              </w:rPr>
              <w:t>Обновление классического реализма. «Переписывание классики». Жизнь и творчество И. Бунина и А. Куприна</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7</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CD4A1E" w:rsidP="00CD4A1E">
            <w:pPr>
              <w:jc w:val="center"/>
              <w:rPr>
                <w:color w:val="000000"/>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7. </w:t>
            </w:r>
            <w:r w:rsidR="00554E9F" w:rsidRPr="00554E9F">
              <w:rPr>
                <w:color w:val="000000"/>
                <w:sz w:val="22"/>
              </w:rPr>
              <w:t>Жизнь и творчество Л. Андреева</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605EBA">
            <w:pPr>
              <w:jc w:val="center"/>
              <w:rPr>
                <w:color w:val="000000"/>
                <w:sz w:val="24"/>
                <w:szCs w:val="24"/>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7</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8. </w:t>
            </w:r>
            <w:r w:rsidR="00554E9F" w:rsidRPr="00554E9F">
              <w:rPr>
                <w:color w:val="000000"/>
                <w:sz w:val="22"/>
              </w:rPr>
              <w:t>Литераторы Серебряного века, являвшиеся авторами самостоятельных философских концепций. Д.С. Мережковский, Ф. Сологуб, Н.М. Минский</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r w:rsidR="00554E9F"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7</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CD4A1E" w:rsidP="00CD4A1E">
            <w:pPr>
              <w:jc w:val="center"/>
              <w:rPr>
                <w:i/>
                <w:iCs/>
                <w:color w:val="000000"/>
                <w:sz w:val="24"/>
                <w:szCs w:val="24"/>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CD4A1E" w:rsidP="00CD4A1E">
            <w:pPr>
              <w:jc w:val="center"/>
              <w:rPr>
                <w:b/>
                <w:bCs/>
                <w:i/>
                <w:i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9. </w:t>
            </w:r>
            <w:r w:rsidR="00554E9F" w:rsidRPr="00554E9F">
              <w:rPr>
                <w:color w:val="000000"/>
                <w:sz w:val="22"/>
              </w:rPr>
              <w:t>Постсимволистские течения 1910-х гг. «Цех поэтов»</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605EBA">
            <w:pPr>
              <w:jc w:val="center"/>
              <w:rPr>
                <w:color w:val="000000"/>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7</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1A44EF" w:rsidTr="00605EBA">
        <w:trPr>
          <w:trHeight w:val="810"/>
        </w:trPr>
        <w:tc>
          <w:tcPr>
            <w:tcW w:w="0" w:type="auto"/>
            <w:vMerge w:val="restart"/>
            <w:tcBorders>
              <w:left w:val="single" w:sz="8" w:space="0" w:color="auto"/>
              <w:bottom w:val="nil"/>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10. </w:t>
            </w:r>
            <w:r w:rsidR="00554E9F" w:rsidRPr="00554E9F">
              <w:rPr>
                <w:color w:val="000000"/>
                <w:sz w:val="22"/>
              </w:rPr>
              <w:t xml:space="preserve">Художественные искания «Акмеизма» </w:t>
            </w: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shd w:val="clear" w:color="000000" w:fill="F2F2F2"/>
            <w:vAlign w:val="center"/>
          </w:tcPr>
          <w:p w:rsidR="00554E9F" w:rsidRPr="001A44EF" w:rsidRDefault="00554E9F" w:rsidP="00605EBA">
            <w:pPr>
              <w:jc w:val="center"/>
              <w:rPr>
                <w:color w:val="000000"/>
                <w:sz w:val="24"/>
                <w:szCs w:val="24"/>
              </w:rPr>
            </w:pPr>
            <w:r w:rsidRPr="001A44EF">
              <w:rPr>
                <w:color w:val="000000"/>
              </w:rPr>
              <w:t> </w:t>
            </w:r>
            <w:r w:rsidR="00605EBA">
              <w:rPr>
                <w:color w:val="000000"/>
              </w:rPr>
              <w:t>2</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shd w:val="clear" w:color="auto" w:fill="auto"/>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shd w:val="clear" w:color="000000" w:fill="F2F2F2"/>
            <w:vAlign w:val="center"/>
          </w:tcPr>
          <w:p w:rsidR="00554E9F" w:rsidRPr="001A44EF" w:rsidRDefault="00605EBA" w:rsidP="00CD4A1E">
            <w:pPr>
              <w:jc w:val="center"/>
              <w:rPr>
                <w:b/>
                <w:bCs/>
                <w:color w:val="000000"/>
              </w:rPr>
            </w:pPr>
            <w:r>
              <w:rPr>
                <w:b/>
                <w:bCs/>
                <w:color w:val="000000"/>
              </w:rPr>
              <w:t>7</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CD4A1E" w:rsidP="00CD4A1E">
            <w:pPr>
              <w:jc w:val="center"/>
              <w:rPr>
                <w:i/>
                <w:iCs/>
                <w:color w:val="000000"/>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CD4A1E" w:rsidP="00CD4A1E">
            <w:pPr>
              <w:jc w:val="center"/>
              <w:rPr>
                <w:b/>
                <w:bCs/>
                <w:i/>
                <w:iCs/>
                <w:color w:val="000000"/>
              </w:rPr>
            </w:pPr>
            <w:r>
              <w:rPr>
                <w:b/>
                <w:bCs/>
                <w:i/>
                <w:iCs/>
                <w:color w:val="000000"/>
              </w:rPr>
              <w:t>1</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rPr>
            </w:pPr>
            <w:r w:rsidRPr="00554E9F">
              <w:rPr>
                <w:color w:val="000000"/>
                <w:sz w:val="22"/>
              </w:rPr>
              <w:t>Раздел III.</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11.</w:t>
            </w:r>
            <w:r w:rsidR="00554E9F" w:rsidRPr="00554E9F">
              <w:rPr>
                <w:color w:val="000000"/>
                <w:sz w:val="22"/>
              </w:rPr>
              <w:t>Литературная критика Серебряного века. З.А. Венгерова, К.И. Чуковский, Ю.И. Айхенвальд</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sz w:val="24"/>
                <w:szCs w:val="24"/>
              </w:rPr>
            </w:pPr>
            <w:r>
              <w:rPr>
                <w:color w:val="000000"/>
              </w:rPr>
              <w:t>2</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2</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8</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r w:rsidR="00CD4A1E">
              <w:rPr>
                <w:i/>
                <w:iCs/>
                <w:color w:val="000000"/>
              </w:rPr>
              <w:t>1</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12. </w:t>
            </w:r>
            <w:r w:rsidR="00554E9F" w:rsidRPr="00554E9F">
              <w:rPr>
                <w:color w:val="000000"/>
                <w:sz w:val="22"/>
              </w:rPr>
              <w:t>Ницшеанство в русской литературе и творчество М. Горького 1890-1900 гг.</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554E9F" w:rsidRPr="001A44EF" w:rsidRDefault="00605EBA" w:rsidP="00CD4A1E">
            <w:pPr>
              <w:jc w:val="center"/>
              <w:rPr>
                <w:b/>
                <w:bCs/>
                <w:color w:val="000000"/>
              </w:rPr>
            </w:pPr>
            <w:r>
              <w:rPr>
                <w:b/>
                <w:bCs/>
                <w:color w:val="000000"/>
              </w:rPr>
              <w:t>8</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r w:rsidR="00605EBA">
              <w:rPr>
                <w:i/>
                <w:iCs/>
                <w:color w:val="000000"/>
              </w:rPr>
              <w:t>2</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605EBA" w:rsidP="00CD4A1E">
            <w:pPr>
              <w:jc w:val="center"/>
              <w:rPr>
                <w:b/>
                <w:bCs/>
                <w:i/>
                <w:iCs/>
                <w:color w:val="000000"/>
              </w:rPr>
            </w:pPr>
            <w:r>
              <w:rPr>
                <w:b/>
                <w:bCs/>
                <w:i/>
                <w:iCs/>
                <w:color w:val="000000"/>
              </w:rPr>
              <w:t>2</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13. </w:t>
            </w:r>
            <w:r w:rsidR="00554E9F" w:rsidRPr="00554E9F">
              <w:rPr>
                <w:color w:val="000000"/>
                <w:sz w:val="22"/>
              </w:rPr>
              <w:t>Проблема возрождения «большой формы» в 1910-е гг. Роман Андрея Белого «Петербург»</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sz w:val="24"/>
                <w:szCs w:val="24"/>
              </w:rPr>
            </w:pPr>
            <w:r>
              <w:rPr>
                <w:color w:val="000000"/>
              </w:rPr>
              <w:t>4</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12</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605EBA" w:rsidP="00CD4A1E">
            <w:pPr>
              <w:jc w:val="center"/>
              <w:rPr>
                <w:i/>
                <w:iCs/>
                <w:color w:val="000000"/>
                <w:sz w:val="24"/>
                <w:szCs w:val="24"/>
              </w:rPr>
            </w:pPr>
            <w:r>
              <w:rPr>
                <w:i/>
                <w:iCs/>
                <w:color w:val="000000"/>
              </w:rPr>
              <w:t>2</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605EBA" w:rsidP="00CD4A1E">
            <w:pPr>
              <w:jc w:val="center"/>
              <w:rPr>
                <w:b/>
                <w:bCs/>
                <w:i/>
                <w:iCs/>
                <w:color w:val="000000"/>
              </w:rPr>
            </w:pPr>
            <w:r>
              <w:rPr>
                <w:b/>
                <w:bCs/>
                <w:i/>
                <w:iCs/>
                <w:color w:val="000000"/>
              </w:rPr>
              <w:t>2</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14. </w:t>
            </w:r>
            <w:r w:rsidR="00554E9F" w:rsidRPr="00554E9F">
              <w:rPr>
                <w:color w:val="000000"/>
                <w:sz w:val="22"/>
              </w:rPr>
              <w:t>Русский авангард. Футуризм, кубофутуризм, эгофутуризм</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605EBA">
            <w:pPr>
              <w:jc w:val="center"/>
              <w:rPr>
                <w:color w:val="000000"/>
                <w:sz w:val="24"/>
                <w:szCs w:val="24"/>
              </w:rPr>
            </w:pPr>
            <w:r w:rsidRPr="001A44EF">
              <w:rPr>
                <w:color w:val="000000"/>
              </w:rPr>
              <w:t> </w:t>
            </w:r>
            <w:r w:rsidR="00605EBA">
              <w:rPr>
                <w:color w:val="000000"/>
              </w:rPr>
              <w:t>4</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12</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r w:rsidR="00CD4A1E">
              <w:rPr>
                <w:i/>
                <w:iCs/>
                <w:color w:val="000000"/>
              </w:rPr>
              <w:t>2</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2</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15. </w:t>
            </w:r>
            <w:r w:rsidR="00554E9F" w:rsidRPr="00554E9F">
              <w:rPr>
                <w:color w:val="000000"/>
                <w:sz w:val="22"/>
              </w:rPr>
              <w:t>Концепция «кризиса культуры» и возрождение поэмы в 1917-1921 гг.</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605EBA">
            <w:pPr>
              <w:jc w:val="center"/>
              <w:rPr>
                <w:color w:val="000000"/>
                <w:sz w:val="24"/>
                <w:szCs w:val="24"/>
              </w:rPr>
            </w:pPr>
            <w:r w:rsidRPr="001A44EF">
              <w:rPr>
                <w:color w:val="000000"/>
              </w:rPr>
              <w:t> </w:t>
            </w:r>
            <w:r w:rsidR="00605EBA">
              <w:rPr>
                <w:color w:val="000000"/>
              </w:rPr>
              <w:t>4</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12</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r w:rsidR="00CD4A1E">
              <w:rPr>
                <w:i/>
                <w:iCs/>
                <w:color w:val="000000"/>
              </w:rPr>
              <w:t>2</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554E9F" w:rsidP="00CD4A1E">
            <w:pPr>
              <w:jc w:val="center"/>
              <w:rPr>
                <w:color w:val="000000"/>
                <w:sz w:val="22"/>
              </w:rPr>
            </w:pPr>
            <w:r w:rsidRPr="00554E9F">
              <w:rPr>
                <w:color w:val="000000"/>
                <w:sz w:val="22"/>
              </w:rPr>
              <w:t>Всего</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sz w:val="24"/>
                <w:szCs w:val="24"/>
              </w:rPr>
            </w:pPr>
            <w:r>
              <w:rPr>
                <w:color w:val="000000"/>
              </w:rPr>
              <w:t>36</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0</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3</w:t>
            </w:r>
            <w:r w:rsidR="00CD4A1E">
              <w:rPr>
                <w:color w:val="000000"/>
              </w:rPr>
              <w:t>6</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color w:val="000000"/>
              </w:rPr>
            </w:pPr>
            <w:r>
              <w:rPr>
                <w:color w:val="000000"/>
              </w:rPr>
              <w:t>45</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r>
              <w:rPr>
                <w:b/>
                <w:bCs/>
                <w:color w:val="000000"/>
              </w:rPr>
              <w:t>117</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1A44EF" w:rsidRDefault="00605EBA" w:rsidP="00CD4A1E">
            <w:pPr>
              <w:jc w:val="center"/>
              <w:rPr>
                <w:i/>
                <w:iCs/>
                <w:color w:val="000000"/>
                <w:sz w:val="24"/>
                <w:szCs w:val="24"/>
              </w:rPr>
            </w:pPr>
            <w:r>
              <w:rPr>
                <w:i/>
                <w:iCs/>
                <w:color w:val="000000"/>
              </w:rPr>
              <w:t>6</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0</w:t>
            </w:r>
          </w:p>
        </w:tc>
        <w:tc>
          <w:tcPr>
            <w:tcW w:w="0" w:type="auto"/>
            <w:tcBorders>
              <w:bottom w:val="single" w:sz="8" w:space="0" w:color="auto"/>
              <w:right w:val="single" w:sz="8" w:space="0" w:color="auto"/>
            </w:tcBorders>
            <w:shd w:val="clear" w:color="000000" w:fill="F2F2F2"/>
            <w:vAlign w:val="center"/>
            <w:hideMark/>
          </w:tcPr>
          <w:p w:rsidR="00554E9F" w:rsidRPr="001A44EF" w:rsidRDefault="00605EBA" w:rsidP="00CD4A1E">
            <w:pPr>
              <w:jc w:val="center"/>
              <w:rPr>
                <w:i/>
                <w:iCs/>
                <w:color w:val="000000"/>
              </w:rPr>
            </w:pPr>
            <w:r>
              <w:rPr>
                <w:i/>
                <w:iCs/>
                <w:color w:val="000000"/>
              </w:rPr>
              <w:t>6</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605EBA" w:rsidP="00CD4A1E">
            <w:pPr>
              <w:jc w:val="center"/>
              <w:rPr>
                <w:b/>
                <w:bCs/>
                <w:i/>
                <w:iCs/>
                <w:color w:val="000000"/>
              </w:rPr>
            </w:pPr>
            <w:r>
              <w:rPr>
                <w:b/>
                <w:bCs/>
                <w:i/>
                <w:iCs/>
                <w:color w:val="000000"/>
              </w:rPr>
              <w:t>12</w:t>
            </w:r>
          </w:p>
        </w:tc>
      </w:tr>
      <w:tr w:rsidR="00554E9F"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bookmarkStart w:id="0" w:name="RANGE!A40"/>
            <w:bookmarkEnd w:id="0"/>
            <w:r w:rsidRPr="00554E9F">
              <w:rPr>
                <w:color w:val="000000"/>
                <w:sz w:val="22"/>
              </w:rPr>
              <w:t>Контроль (</w:t>
            </w:r>
            <w:r w:rsidR="002C4857">
              <w:rPr>
                <w:color w:val="000000"/>
                <w:sz w:val="22"/>
              </w:rPr>
              <w:t>экзамен</w:t>
            </w:r>
            <w:r w:rsidRPr="00554E9F">
              <w:rPr>
                <w:color w:val="000000"/>
                <w:sz w:val="22"/>
              </w:rPr>
              <w:t>)</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top w:val="single" w:sz="8" w:space="0" w:color="auto"/>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605EBA" w:rsidP="00CD4A1E">
            <w:pPr>
              <w:jc w:val="center"/>
              <w:rPr>
                <w:b/>
                <w:bCs/>
                <w:color w:val="000000"/>
              </w:rPr>
            </w:pPr>
            <w:bookmarkStart w:id="1" w:name="RANGE!H40"/>
            <w:bookmarkEnd w:id="1"/>
            <w:r>
              <w:rPr>
                <w:b/>
                <w:bCs/>
                <w:color w:val="000000"/>
              </w:rPr>
              <w:t>27</w:t>
            </w:r>
          </w:p>
        </w:tc>
      </w:tr>
      <w:tr w:rsidR="00554E9F"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bookmarkStart w:id="2" w:name="RANGE!A41"/>
            <w:bookmarkEnd w:id="2"/>
            <w:r w:rsidRPr="00554E9F">
              <w:rPr>
                <w:color w:val="000000"/>
                <w:sz w:val="22"/>
              </w:rPr>
              <w:t xml:space="preserve">Итого с </w:t>
            </w:r>
            <w:r w:rsidR="002C4857">
              <w:rPr>
                <w:color w:val="000000"/>
                <w:sz w:val="22"/>
              </w:rPr>
              <w:t>экзамен</w:t>
            </w:r>
            <w:r w:rsidRPr="00554E9F">
              <w:rPr>
                <w:color w:val="000000"/>
                <w:sz w:val="22"/>
              </w:rPr>
              <w:t>ом</w:t>
            </w:r>
          </w:p>
        </w:tc>
        <w:tc>
          <w:tcPr>
            <w:tcW w:w="0" w:type="auto"/>
            <w:tcBorders>
              <w:top w:val="single" w:sz="8" w:space="0" w:color="auto"/>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sz w:val="24"/>
                <w:szCs w:val="24"/>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605EBA" w:rsidP="00CD4A1E">
            <w:pPr>
              <w:jc w:val="center"/>
              <w:rPr>
                <w:b/>
                <w:bCs/>
                <w:i/>
                <w:iCs/>
                <w:color w:val="000000"/>
              </w:rPr>
            </w:pPr>
            <w:r>
              <w:rPr>
                <w:b/>
                <w:bCs/>
                <w:i/>
                <w:iCs/>
                <w:color w:val="000000"/>
              </w:rPr>
              <w:t>144</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tbl>
      <w:tblPr>
        <w:tblW w:w="0" w:type="auto"/>
        <w:tblLook w:val="04A0" w:firstRow="1" w:lastRow="0" w:firstColumn="1" w:lastColumn="0" w:noHBand="0" w:noVBand="1"/>
      </w:tblPr>
      <w:tblGrid>
        <w:gridCol w:w="5725"/>
        <w:gridCol w:w="1132"/>
        <w:gridCol w:w="538"/>
        <w:gridCol w:w="543"/>
        <w:gridCol w:w="461"/>
        <w:gridCol w:w="595"/>
        <w:gridCol w:w="718"/>
      </w:tblGrid>
      <w:tr w:rsidR="00CD4A1E" w:rsidRPr="001A44EF" w:rsidTr="00CD4A1E">
        <w:trPr>
          <w:trHeight w:val="418"/>
        </w:trPr>
        <w:tc>
          <w:tcPr>
            <w:tcW w:w="0" w:type="auto"/>
            <w:gridSpan w:val="7"/>
            <w:tcBorders>
              <w:top w:val="single" w:sz="8" w:space="0" w:color="auto"/>
              <w:left w:val="single" w:sz="8" w:space="0" w:color="auto"/>
              <w:bottom w:val="single" w:sz="8" w:space="0" w:color="auto"/>
              <w:right w:val="single" w:sz="8" w:space="0" w:color="auto"/>
            </w:tcBorders>
            <w:vAlign w:val="center"/>
            <w:hideMark/>
          </w:tcPr>
          <w:p w:rsidR="00CD4A1E" w:rsidRPr="001A44EF" w:rsidRDefault="00CD4A1E" w:rsidP="009412B0">
            <w:pPr>
              <w:rPr>
                <w:b/>
                <w:bCs/>
                <w:color w:val="000000"/>
              </w:rPr>
            </w:pPr>
            <w:r>
              <w:rPr>
                <w:b/>
                <w:bCs/>
                <w:color w:val="000000"/>
              </w:rPr>
              <w:t xml:space="preserve">Семестр </w:t>
            </w:r>
            <w:r w:rsidR="009412B0">
              <w:rPr>
                <w:b/>
                <w:bCs/>
                <w:color w:val="000000"/>
              </w:rPr>
              <w:t>9</w:t>
            </w:r>
          </w:p>
        </w:tc>
      </w:tr>
      <w:tr w:rsidR="00CD4A1E" w:rsidRPr="001A44EF" w:rsidTr="00CD4A1E">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 xml:space="preserve"> </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Лек</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Лаб</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Пр</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СРС</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b/>
                <w:bCs/>
                <w:color w:val="000000"/>
              </w:rPr>
            </w:pPr>
            <w:r w:rsidRPr="001A44EF">
              <w:rPr>
                <w:b/>
                <w:bCs/>
                <w:color w:val="000000"/>
              </w:rPr>
              <w:t>Всего</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szCs w:val="24"/>
              </w:rPr>
            </w:pPr>
            <w:r w:rsidRPr="00554E9F">
              <w:rPr>
                <w:color w:val="000000"/>
                <w:sz w:val="22"/>
              </w:rPr>
              <w:t>Раздел I.</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№1. Культурная эпоха Серебряного века как декаданс и как Ренессанс. Подъём лирического искусства</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sz w:val="24"/>
                <w:szCs w:val="24"/>
              </w:rPr>
            </w:pPr>
            <w:r>
              <w:rPr>
                <w:color w:val="000000"/>
                <w:sz w:val="24"/>
                <w:szCs w:val="24"/>
              </w:rPr>
              <w:t>2</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2</w:t>
            </w:r>
            <w:r w:rsidR="00CD4A1E"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12</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№2. Символизм как направление в искусстве. Основные черты символизма</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8</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№3. Творчество "старших" символистов. Д. Мережковский, Ф. Сологуб, 3. Гиппиус, В. Брюсов, К. Бальмонт</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8</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nil"/>
              <w:right w:val="single" w:sz="8" w:space="0" w:color="auto"/>
            </w:tcBorders>
            <w:vAlign w:val="center"/>
          </w:tcPr>
          <w:p w:rsidR="00CD4A1E" w:rsidRPr="00CD4A1E" w:rsidRDefault="00CD4A1E" w:rsidP="00CD4A1E">
            <w:pPr>
              <w:jc w:val="center"/>
              <w:rPr>
                <w:color w:val="000000"/>
                <w:sz w:val="22"/>
                <w:szCs w:val="22"/>
              </w:rPr>
            </w:pPr>
            <w:r w:rsidRPr="00CD4A1E">
              <w:rPr>
                <w:color w:val="000000"/>
                <w:sz w:val="22"/>
                <w:szCs w:val="22"/>
              </w:rPr>
              <w:t>Тема №4. В.С. Соловьев и «соловьевство» «младших» символистов</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8</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CD4A1E" w:rsidRDefault="00CD4A1E" w:rsidP="00CD4A1E">
            <w:pPr>
              <w:jc w:val="center"/>
              <w:rPr>
                <w:color w:val="000000"/>
                <w:sz w:val="22"/>
                <w:szCs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color w:val="000000"/>
              </w:rPr>
            </w:pPr>
            <w:r w:rsidRPr="001A44EF">
              <w:rPr>
                <w:b/>
                <w:bCs/>
                <w:i/>
                <w:iCs/>
                <w:color w:val="000000"/>
              </w:rPr>
              <w:t>0</w:t>
            </w:r>
          </w:p>
        </w:tc>
      </w:tr>
      <w:tr w:rsidR="00CD4A1E" w:rsidRPr="001A44EF" w:rsidTr="00CD4A1E">
        <w:trPr>
          <w:trHeight w:val="810"/>
        </w:trPr>
        <w:tc>
          <w:tcPr>
            <w:tcW w:w="0" w:type="auto"/>
            <w:vMerge w:val="restart"/>
            <w:tcBorders>
              <w:top w:val="nil"/>
              <w:left w:val="single" w:sz="8" w:space="0" w:color="auto"/>
              <w:bottom w:val="nil"/>
              <w:right w:val="single" w:sz="8" w:space="0" w:color="auto"/>
            </w:tcBorders>
            <w:vAlign w:val="center"/>
          </w:tcPr>
          <w:p w:rsidR="00CD4A1E" w:rsidRPr="00CD4A1E" w:rsidRDefault="00CD4A1E" w:rsidP="00CD4A1E">
            <w:pPr>
              <w:jc w:val="center"/>
              <w:rPr>
                <w:color w:val="000000"/>
                <w:sz w:val="22"/>
                <w:szCs w:val="22"/>
              </w:rPr>
            </w:pPr>
            <w:r w:rsidRPr="00CD4A1E">
              <w:rPr>
                <w:color w:val="000000"/>
                <w:sz w:val="22"/>
                <w:szCs w:val="22"/>
              </w:rPr>
              <w:t>Тема №5.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8</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rPr>
            </w:pPr>
            <w:r w:rsidRPr="00554E9F">
              <w:rPr>
                <w:color w:val="000000"/>
                <w:sz w:val="22"/>
              </w:rPr>
              <w:t>Раздел II.</w:t>
            </w:r>
          </w:p>
        </w:tc>
      </w:tr>
      <w:tr w:rsidR="00CD4A1E" w:rsidRPr="001A44EF" w:rsidTr="00CD4A1E">
        <w:trPr>
          <w:trHeight w:val="810"/>
        </w:trPr>
        <w:tc>
          <w:tcPr>
            <w:tcW w:w="0" w:type="auto"/>
            <w:vMerge w:val="restart"/>
            <w:tcBorders>
              <w:left w:val="single" w:sz="8" w:space="0" w:color="auto"/>
              <w:bottom w:val="nil"/>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6. </w:t>
            </w:r>
            <w:r w:rsidRPr="00554E9F">
              <w:rPr>
                <w:color w:val="000000"/>
                <w:sz w:val="22"/>
              </w:rPr>
              <w:t>Обновление классического реализма. «Переписывание классики». Жизнь и творчество И. Бунина и А. Куприна</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tcPr>
          <w:p w:rsidR="00CD4A1E" w:rsidRPr="001A44EF" w:rsidRDefault="00605EBA" w:rsidP="006C67BD">
            <w:pPr>
              <w:jc w:val="center"/>
              <w:rPr>
                <w:b/>
                <w:bCs/>
                <w:color w:val="000000"/>
              </w:rPr>
            </w:pPr>
            <w:r>
              <w:rPr>
                <w:b/>
                <w:bCs/>
                <w:color w:val="000000"/>
              </w:rPr>
              <w:t>10</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7. </w:t>
            </w:r>
            <w:r w:rsidRPr="00554E9F">
              <w:rPr>
                <w:color w:val="000000"/>
                <w:sz w:val="22"/>
              </w:rPr>
              <w:t>Жизнь и творчество Л. Андреева</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8</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8. </w:t>
            </w:r>
            <w:r w:rsidRPr="00554E9F">
              <w:rPr>
                <w:color w:val="000000"/>
                <w:sz w:val="22"/>
              </w:rPr>
              <w:t>Литераторы Серебряного века, являвшиеся авторами самостоятельных философских концепций. Д.С. Мережковский, Ф. Сологуб, Н.М. Минский</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sz w:val="24"/>
                <w:szCs w:val="24"/>
              </w:rPr>
            </w:pPr>
            <w:r>
              <w:rPr>
                <w:color w:val="000000"/>
                <w:sz w:val="24"/>
                <w:szCs w:val="24"/>
              </w:rPr>
              <w:t>2</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8</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10</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9. </w:t>
            </w:r>
            <w:r w:rsidRPr="00554E9F">
              <w:rPr>
                <w:color w:val="000000"/>
                <w:sz w:val="22"/>
              </w:rPr>
              <w:t>Постсимволистские течения 1910-х гг. «Цех поэтов»</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605EBA">
            <w:pPr>
              <w:jc w:val="center"/>
              <w:rPr>
                <w:color w:val="000000"/>
              </w:rPr>
            </w:pPr>
            <w:r w:rsidRPr="001A44EF">
              <w:rPr>
                <w:color w:val="000000"/>
              </w:rPr>
              <w:t> </w:t>
            </w:r>
            <w:r w:rsidR="00605EBA">
              <w:rPr>
                <w:color w:val="000000"/>
              </w:rPr>
              <w:t>2</w:t>
            </w: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9</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1A44EF" w:rsidTr="00605EBA">
        <w:trPr>
          <w:trHeight w:val="810"/>
        </w:trPr>
        <w:tc>
          <w:tcPr>
            <w:tcW w:w="0" w:type="auto"/>
            <w:vMerge w:val="restart"/>
            <w:tcBorders>
              <w:left w:val="single" w:sz="8" w:space="0" w:color="auto"/>
              <w:bottom w:val="nil"/>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10. </w:t>
            </w:r>
            <w:r w:rsidRPr="00554E9F">
              <w:rPr>
                <w:color w:val="000000"/>
                <w:sz w:val="22"/>
              </w:rPr>
              <w:t xml:space="preserve">Художественные искания «Акмеизма» </w:t>
            </w: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605EBA">
            <w:pPr>
              <w:jc w:val="center"/>
              <w:rPr>
                <w:color w:val="000000"/>
              </w:rPr>
            </w:pPr>
            <w:r w:rsidRPr="001A44EF">
              <w:rPr>
                <w:color w:val="000000"/>
              </w:rPr>
              <w:t> </w:t>
            </w:r>
            <w:r w:rsidR="00605EBA">
              <w:rPr>
                <w:color w:val="000000"/>
              </w:rPr>
              <w:t>2</w:t>
            </w:r>
          </w:p>
        </w:tc>
        <w:tc>
          <w:tcPr>
            <w:tcW w:w="0" w:type="auto"/>
            <w:tcBorders>
              <w:bottom w:val="single" w:sz="8" w:space="0" w:color="auto"/>
              <w:right w:val="single" w:sz="8" w:space="0" w:color="auto"/>
            </w:tcBorders>
            <w:shd w:val="clear" w:color="auto" w:fill="auto"/>
            <w:vAlign w:val="center"/>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shd w:val="clear" w:color="000000" w:fill="F2F2F2"/>
            <w:vAlign w:val="center"/>
          </w:tcPr>
          <w:p w:rsidR="00CD4A1E" w:rsidRPr="001A44EF" w:rsidRDefault="00605EBA" w:rsidP="00CD4A1E">
            <w:pPr>
              <w:jc w:val="center"/>
              <w:rPr>
                <w:b/>
                <w:bCs/>
                <w:color w:val="000000"/>
              </w:rPr>
            </w:pPr>
            <w:r>
              <w:rPr>
                <w:b/>
                <w:bCs/>
                <w:color w:val="000000"/>
              </w:rPr>
              <w:t>9</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Pr>
                <w:b/>
                <w:bCs/>
                <w:i/>
                <w:iCs/>
                <w:color w:val="000000"/>
              </w:rPr>
              <w:t>0</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rPr>
            </w:pPr>
            <w:r w:rsidRPr="00554E9F">
              <w:rPr>
                <w:color w:val="000000"/>
                <w:sz w:val="22"/>
              </w:rPr>
              <w:t>Раздел III.</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11.</w:t>
            </w:r>
            <w:r w:rsidRPr="00554E9F">
              <w:rPr>
                <w:color w:val="000000"/>
                <w:sz w:val="22"/>
              </w:rPr>
              <w:t>Литературная критика Серебряного века. З.А. Венгерова, К.И. Чуковский, Ю.И. Айхенвальд</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7</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lastRenderedPageBreak/>
              <w:t>Тема №</w:t>
            </w:r>
            <w:r>
              <w:rPr>
                <w:color w:val="000000"/>
                <w:sz w:val="22"/>
                <w:szCs w:val="22"/>
              </w:rPr>
              <w:t xml:space="preserve">12. </w:t>
            </w:r>
            <w:r w:rsidRPr="00554E9F">
              <w:rPr>
                <w:color w:val="000000"/>
                <w:sz w:val="22"/>
              </w:rPr>
              <w:t>Ницшеанство в русской литературе и творчество М. Горького 1890-1900 гг.</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tcPr>
          <w:p w:rsidR="00CD4A1E" w:rsidRPr="001A44EF" w:rsidRDefault="00605EBA" w:rsidP="00CD4A1E">
            <w:pPr>
              <w:jc w:val="center"/>
              <w:rPr>
                <w:b/>
                <w:bCs/>
                <w:color w:val="000000"/>
              </w:rPr>
            </w:pPr>
            <w:r>
              <w:rPr>
                <w:b/>
                <w:bCs/>
                <w:color w:val="000000"/>
              </w:rPr>
              <w:t>7</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r w:rsidR="00605EBA">
              <w:rPr>
                <w:i/>
                <w:iCs/>
                <w:color w:val="000000"/>
              </w:rPr>
              <w:t>2</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605EBA"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13. </w:t>
            </w:r>
            <w:r w:rsidRPr="00554E9F">
              <w:rPr>
                <w:color w:val="000000"/>
                <w:sz w:val="22"/>
              </w:rPr>
              <w:t>Проблема возрождения «большой формы» в 1910-е гг. Роман Андрея Белого «Петербург»</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sz w:val="24"/>
                <w:szCs w:val="24"/>
              </w:rPr>
            </w:pPr>
            <w:r>
              <w:rPr>
                <w:color w:val="000000"/>
                <w:sz w:val="24"/>
                <w:szCs w:val="24"/>
              </w:rPr>
              <w:t>2</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11</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605EBA" w:rsidP="00CD4A1E">
            <w:pPr>
              <w:jc w:val="center"/>
              <w:rPr>
                <w:i/>
                <w:iCs/>
                <w:color w:val="000000"/>
              </w:rPr>
            </w:pPr>
            <w:r>
              <w:rPr>
                <w:i/>
                <w:iCs/>
                <w:color w:val="000000"/>
              </w:rPr>
              <w:t>2</w:t>
            </w:r>
            <w:r w:rsidR="00CD4A1E"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605EBA"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14. </w:t>
            </w:r>
            <w:r w:rsidRPr="00554E9F">
              <w:rPr>
                <w:color w:val="000000"/>
                <w:sz w:val="22"/>
              </w:rPr>
              <w:t>Русский авангард. Футуризм, кубофутуризм, эгофутуризм</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9</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r>
              <w:rPr>
                <w:i/>
                <w:iCs/>
                <w:color w:val="000000"/>
              </w:rPr>
              <w:t>2</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15. </w:t>
            </w:r>
            <w:r w:rsidRPr="00554E9F">
              <w:rPr>
                <w:color w:val="000000"/>
                <w:sz w:val="22"/>
              </w:rPr>
              <w:t>Концепция «кризиса культуры» и возрождение поэмы в 1917-1921 гг.</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r>
              <w:rPr>
                <w:color w:val="000000"/>
              </w:rPr>
              <w:t>2</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7</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11</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605EBA">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r w:rsidR="00605EBA">
              <w:rPr>
                <w:i/>
                <w:iCs/>
                <w:color w:val="000000"/>
              </w:rPr>
              <w:t>2</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6C67BD"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Всего</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sz w:val="24"/>
                <w:szCs w:val="24"/>
              </w:rPr>
            </w:pPr>
            <w:r>
              <w:rPr>
                <w:color w:val="000000"/>
              </w:rPr>
              <w:t>8</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0</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14</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color w:val="000000"/>
              </w:rPr>
            </w:pPr>
            <w:r>
              <w:rPr>
                <w:color w:val="000000"/>
              </w:rPr>
              <w:t>113</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135</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1A44EF" w:rsidRDefault="00605EBA" w:rsidP="00CD4A1E">
            <w:pPr>
              <w:jc w:val="center"/>
              <w:rPr>
                <w:i/>
                <w:iCs/>
                <w:color w:val="000000"/>
                <w:sz w:val="24"/>
                <w:szCs w:val="24"/>
              </w:rPr>
            </w:pPr>
            <w:r>
              <w:rPr>
                <w:i/>
                <w:iCs/>
                <w:color w:val="000000"/>
              </w:rPr>
              <w:t>0</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0</w:t>
            </w:r>
          </w:p>
        </w:tc>
        <w:tc>
          <w:tcPr>
            <w:tcW w:w="0" w:type="auto"/>
            <w:tcBorders>
              <w:bottom w:val="single" w:sz="8" w:space="0" w:color="auto"/>
              <w:right w:val="single" w:sz="8" w:space="0" w:color="auto"/>
            </w:tcBorders>
            <w:shd w:val="clear" w:color="000000" w:fill="F2F2F2"/>
            <w:vAlign w:val="center"/>
            <w:hideMark/>
          </w:tcPr>
          <w:p w:rsidR="00CD4A1E" w:rsidRPr="001A44EF" w:rsidRDefault="00605EBA" w:rsidP="00CD4A1E">
            <w:pPr>
              <w:jc w:val="center"/>
              <w:rPr>
                <w:i/>
                <w:iCs/>
                <w:color w:val="000000"/>
              </w:rPr>
            </w:pPr>
            <w:r>
              <w:rPr>
                <w:i/>
                <w:iCs/>
                <w:color w:val="000000"/>
              </w:rPr>
              <w:t>8</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605EBA" w:rsidP="00CD4A1E">
            <w:pPr>
              <w:jc w:val="center"/>
              <w:rPr>
                <w:b/>
                <w:bCs/>
                <w:i/>
                <w:iCs/>
                <w:color w:val="000000"/>
              </w:rPr>
            </w:pPr>
            <w:r>
              <w:rPr>
                <w:b/>
                <w:bCs/>
                <w:i/>
                <w:iCs/>
                <w:color w:val="000000"/>
              </w:rPr>
              <w:t>8</w:t>
            </w:r>
          </w:p>
        </w:tc>
      </w:tr>
      <w:tr w:rsidR="00CD4A1E"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Контроль (</w:t>
            </w:r>
            <w:r w:rsidR="002C4857">
              <w:rPr>
                <w:color w:val="000000"/>
                <w:sz w:val="22"/>
              </w:rPr>
              <w:t>экзамен</w:t>
            </w:r>
            <w:r w:rsidRPr="00554E9F">
              <w:rPr>
                <w:color w:val="000000"/>
                <w:sz w:val="22"/>
              </w:rPr>
              <w:t>)</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top w:val="single" w:sz="8" w:space="0" w:color="auto"/>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05EBA" w:rsidP="00CD4A1E">
            <w:pPr>
              <w:jc w:val="center"/>
              <w:rPr>
                <w:b/>
                <w:bCs/>
                <w:color w:val="000000"/>
              </w:rPr>
            </w:pPr>
            <w:r>
              <w:rPr>
                <w:b/>
                <w:bCs/>
                <w:color w:val="000000"/>
              </w:rPr>
              <w:t>9</w:t>
            </w:r>
          </w:p>
        </w:tc>
      </w:tr>
      <w:tr w:rsidR="00CD4A1E"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 xml:space="preserve">Итого с </w:t>
            </w:r>
            <w:r w:rsidR="002C4857">
              <w:rPr>
                <w:color w:val="000000"/>
                <w:sz w:val="22"/>
              </w:rPr>
              <w:t>экзамен</w:t>
            </w:r>
            <w:r w:rsidRPr="00554E9F">
              <w:rPr>
                <w:color w:val="000000"/>
                <w:sz w:val="22"/>
              </w:rPr>
              <w:t>ом</w:t>
            </w:r>
          </w:p>
        </w:tc>
        <w:tc>
          <w:tcPr>
            <w:tcW w:w="0" w:type="auto"/>
            <w:tcBorders>
              <w:top w:val="single" w:sz="8" w:space="0" w:color="auto"/>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sz w:val="24"/>
                <w:szCs w:val="24"/>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605EBA" w:rsidP="00CD4A1E">
            <w:pPr>
              <w:jc w:val="center"/>
              <w:rPr>
                <w:b/>
                <w:bCs/>
                <w:i/>
                <w:iCs/>
                <w:color w:val="000000"/>
              </w:rPr>
            </w:pPr>
            <w:r>
              <w:rPr>
                <w:b/>
                <w:bCs/>
                <w:i/>
                <w:iCs/>
                <w:color w:val="000000"/>
              </w:rPr>
              <w:t>144</w:t>
            </w:r>
          </w:p>
        </w:tc>
      </w:tr>
    </w:tbl>
    <w:p w:rsidR="00AF61EB" w:rsidRPr="008F55B9" w:rsidRDefault="00AF61EB" w:rsidP="008F55B9">
      <w:pPr>
        <w:tabs>
          <w:tab w:val="left" w:pos="567"/>
          <w:tab w:val="left" w:pos="900"/>
        </w:tabs>
        <w:jc w:val="both"/>
        <w:rPr>
          <w:b/>
          <w:sz w:val="24"/>
          <w:szCs w:val="24"/>
        </w:rPr>
      </w:pPr>
    </w:p>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3C13DC">
        <w:rPr>
          <w:b/>
          <w:sz w:val="16"/>
          <w:szCs w:val="16"/>
        </w:rPr>
        <w:t xml:space="preserve"> Русская литература XX века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xml:space="preserve">, регистрационный № 47415), объем дисциплины в </w:t>
      </w:r>
      <w:r w:rsidR="002C4857">
        <w:rPr>
          <w:sz w:val="16"/>
          <w:szCs w:val="16"/>
        </w:rPr>
        <w:t>экзамен</w:t>
      </w:r>
      <w:r w:rsidRPr="00524DE4">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 xml:space="preserve">от 29.12.2012 № </w:t>
      </w:r>
      <w:r w:rsidRPr="00524DE4">
        <w:rPr>
          <w:b/>
          <w:sz w:val="16"/>
          <w:szCs w:val="16"/>
        </w:rPr>
        <w:lastRenderedPageBreak/>
        <w:t>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xml:space="preserve">, регистрационный № 47415), объем дисциплины в </w:t>
      </w:r>
      <w:r w:rsidR="002C4857">
        <w:rPr>
          <w:sz w:val="16"/>
          <w:szCs w:val="16"/>
        </w:rPr>
        <w:t>экзамен</w:t>
      </w:r>
      <w:r w:rsidRPr="00524DE4">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xml:space="preserve">, регистрационный № 47415), объем дисциплины в </w:t>
      </w:r>
      <w:r w:rsidR="002C4857">
        <w:rPr>
          <w:sz w:val="16"/>
          <w:szCs w:val="16"/>
        </w:rPr>
        <w:t>экзамен</w:t>
      </w:r>
      <w:r w:rsidRPr="00524DE4">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3A71E4" w:rsidRPr="008F55B9" w:rsidRDefault="007F4B97" w:rsidP="008F55B9">
      <w:pPr>
        <w:tabs>
          <w:tab w:val="left" w:pos="900"/>
        </w:tabs>
        <w:ind w:firstLine="709"/>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rsidR="00DB14A7" w:rsidRDefault="00DB14A7" w:rsidP="008F55B9">
      <w:pPr>
        <w:tabs>
          <w:tab w:val="left" w:pos="900"/>
        </w:tabs>
        <w:ind w:firstLine="709"/>
        <w:jc w:val="both"/>
        <w:rPr>
          <w:b/>
          <w:sz w:val="24"/>
          <w:szCs w:val="24"/>
        </w:rPr>
      </w:pPr>
    </w:p>
    <w:p w:rsidR="006C67BD" w:rsidRDefault="006C67BD" w:rsidP="006C67BD">
      <w:pPr>
        <w:tabs>
          <w:tab w:val="left" w:pos="900"/>
        </w:tabs>
        <w:ind w:firstLine="709"/>
        <w:jc w:val="both"/>
        <w:rPr>
          <w:b/>
          <w:sz w:val="24"/>
          <w:szCs w:val="24"/>
        </w:rPr>
      </w:pPr>
      <w:r w:rsidRPr="006C67BD">
        <w:rPr>
          <w:b/>
          <w:sz w:val="24"/>
          <w:szCs w:val="24"/>
        </w:rPr>
        <w:t>Тема №1. Культурная эпоха Серебряного века как декаданс и как Ренессанс. Подъём лирического искусства</w:t>
      </w:r>
    </w:p>
    <w:p w:rsidR="006C67BD" w:rsidRPr="006C67BD" w:rsidRDefault="006C67BD" w:rsidP="006C67BD">
      <w:pPr>
        <w:tabs>
          <w:tab w:val="left" w:pos="900"/>
        </w:tabs>
        <w:jc w:val="both"/>
        <w:rPr>
          <w:b/>
          <w:sz w:val="24"/>
          <w:szCs w:val="24"/>
        </w:rPr>
      </w:pPr>
      <w:r>
        <w:rPr>
          <w:color w:val="000000"/>
          <w:sz w:val="27"/>
          <w:szCs w:val="27"/>
          <w:shd w:val="clear" w:color="auto" w:fill="FFFFFF"/>
        </w:rPr>
        <w:t>История и семантика понятия «Серебряный век»</w:t>
      </w:r>
      <w:r>
        <w:rPr>
          <w:color w:val="000000"/>
          <w:sz w:val="27"/>
          <w:szCs w:val="27"/>
        </w:rPr>
        <w:t xml:space="preserve">. </w:t>
      </w:r>
      <w:r>
        <w:rPr>
          <w:color w:val="000000"/>
          <w:sz w:val="27"/>
          <w:szCs w:val="27"/>
          <w:shd w:val="clear" w:color="auto" w:fill="FFFFFF"/>
        </w:rPr>
        <w:t>«Новые течения в русской литературе…» (Д.С. Мережковский) и начало Серебряного века</w:t>
      </w:r>
      <w:r>
        <w:rPr>
          <w:color w:val="000000"/>
          <w:sz w:val="27"/>
          <w:szCs w:val="27"/>
        </w:rPr>
        <w:t xml:space="preserve">. </w:t>
      </w:r>
      <w:r>
        <w:rPr>
          <w:color w:val="000000"/>
          <w:sz w:val="27"/>
          <w:szCs w:val="27"/>
          <w:shd w:val="clear" w:color="auto" w:fill="FFFFFF"/>
        </w:rPr>
        <w:t>Проблема внутренних и внешних границ художественной эпохи «Серебряный век»</w:t>
      </w:r>
      <w:r>
        <w:rPr>
          <w:color w:val="000000"/>
          <w:sz w:val="27"/>
          <w:szCs w:val="27"/>
        </w:rPr>
        <w:br/>
      </w:r>
    </w:p>
    <w:p w:rsidR="006C67BD" w:rsidRPr="006C67BD" w:rsidRDefault="006C67BD" w:rsidP="006C67BD">
      <w:pPr>
        <w:tabs>
          <w:tab w:val="left" w:pos="900"/>
        </w:tabs>
        <w:ind w:firstLine="709"/>
        <w:jc w:val="both"/>
        <w:rPr>
          <w:b/>
          <w:sz w:val="24"/>
          <w:szCs w:val="24"/>
        </w:rPr>
      </w:pPr>
      <w:r w:rsidRPr="006C67BD">
        <w:rPr>
          <w:b/>
          <w:sz w:val="24"/>
          <w:szCs w:val="24"/>
        </w:rPr>
        <w:t>Тема №2. Символизм как направление в искусстве. Основные черты символизма</w:t>
      </w:r>
    </w:p>
    <w:p w:rsidR="006C67BD" w:rsidRDefault="006C67BD" w:rsidP="006C67BD">
      <w:pPr>
        <w:tabs>
          <w:tab w:val="left" w:pos="900"/>
        </w:tabs>
        <w:jc w:val="both"/>
        <w:rPr>
          <w:color w:val="000000"/>
          <w:sz w:val="27"/>
          <w:szCs w:val="27"/>
          <w:shd w:val="clear" w:color="auto" w:fill="FFFFFF"/>
        </w:rPr>
      </w:pPr>
      <w:r>
        <w:rPr>
          <w:color w:val="000000"/>
          <w:sz w:val="27"/>
          <w:szCs w:val="27"/>
          <w:shd w:val="clear" w:color="auto" w:fill="FFFFFF"/>
        </w:rPr>
        <w:t>Символизм и литература Серебряного века</w:t>
      </w:r>
      <w:r>
        <w:rPr>
          <w:color w:val="000000"/>
          <w:sz w:val="27"/>
          <w:szCs w:val="27"/>
        </w:rPr>
        <w:t xml:space="preserve">. </w:t>
      </w:r>
      <w:r>
        <w:rPr>
          <w:color w:val="000000"/>
          <w:sz w:val="27"/>
          <w:szCs w:val="27"/>
          <w:shd w:val="clear" w:color="auto" w:fill="FFFFFF"/>
        </w:rPr>
        <w:t>История символизма и русский символизм (Манифесты русского символизма)</w:t>
      </w:r>
      <w:r>
        <w:rPr>
          <w:color w:val="000000"/>
          <w:sz w:val="27"/>
          <w:szCs w:val="27"/>
        </w:rPr>
        <w:t xml:space="preserve">. </w:t>
      </w:r>
      <w:r>
        <w:rPr>
          <w:color w:val="000000"/>
          <w:sz w:val="27"/>
          <w:szCs w:val="27"/>
          <w:shd w:val="clear" w:color="auto" w:fill="FFFFFF"/>
        </w:rPr>
        <w:t>Этапы (поколения, ветви…) русского символизма</w:t>
      </w:r>
    </w:p>
    <w:p w:rsidR="006C67BD" w:rsidRPr="006C67BD" w:rsidRDefault="006C67BD" w:rsidP="006C67BD">
      <w:pPr>
        <w:tabs>
          <w:tab w:val="left" w:pos="900"/>
        </w:tabs>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№3. Творчество "старших" символистов. Д. Мережковский, Ф. Сологуб, 3. Гиппиус, В. Брюсов, К. Бальмонт</w:t>
      </w:r>
    </w:p>
    <w:p w:rsidR="006C67BD" w:rsidRDefault="006C67BD" w:rsidP="006C67BD">
      <w:pPr>
        <w:tabs>
          <w:tab w:val="left" w:pos="900"/>
        </w:tabs>
        <w:jc w:val="both"/>
        <w:rPr>
          <w:sz w:val="24"/>
          <w:szCs w:val="24"/>
        </w:rPr>
      </w:pPr>
      <w:r w:rsidRPr="006C67BD">
        <w:rPr>
          <w:sz w:val="24"/>
          <w:szCs w:val="24"/>
        </w:rPr>
        <w:t>Творческая биография Ф. Сологуба: жизненные обстоятельства, место в литературном процессе, судьба литературного наследства</w:t>
      </w:r>
      <w:r w:rsidRPr="006C67BD">
        <w:rPr>
          <w:sz w:val="24"/>
          <w:szCs w:val="24"/>
        </w:rPr>
        <w:br/>
        <w:t>Поэзия Ф. Сологуба: основные мотивы, образы. Сборники.</w:t>
      </w:r>
      <w:r w:rsidRPr="006C67BD">
        <w:rPr>
          <w:sz w:val="24"/>
          <w:szCs w:val="24"/>
        </w:rPr>
        <w:br/>
        <w:t>«Мелкий бес» Ф. Сологуба в контексте русской классики и символистской литературы: Поэтика заглавия.</w:t>
      </w:r>
      <w:r>
        <w:rPr>
          <w:sz w:val="24"/>
          <w:szCs w:val="24"/>
        </w:rPr>
        <w:t xml:space="preserve"> </w:t>
      </w:r>
      <w:r w:rsidRPr="006C67BD">
        <w:rPr>
          <w:sz w:val="24"/>
          <w:szCs w:val="24"/>
        </w:rPr>
        <w:t>Проблема героя в романах Ф. Сологуба «Мелкий бес» и «Творимая легенда»</w:t>
      </w:r>
      <w:r>
        <w:rPr>
          <w:sz w:val="24"/>
          <w:szCs w:val="24"/>
        </w:rPr>
        <w:t xml:space="preserve">. </w:t>
      </w:r>
      <w:r w:rsidRPr="006C67BD">
        <w:rPr>
          <w:sz w:val="24"/>
          <w:szCs w:val="24"/>
        </w:rPr>
        <w:t>Проблема идеала в творчестве Ф. Сологуба.</w:t>
      </w:r>
    </w:p>
    <w:p w:rsidR="006C67BD" w:rsidRPr="006C67BD" w:rsidRDefault="006C67BD" w:rsidP="006C67BD">
      <w:pPr>
        <w:tabs>
          <w:tab w:val="left" w:pos="900"/>
        </w:tabs>
        <w:ind w:left="1699"/>
        <w:jc w:val="both"/>
        <w:rPr>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№4. В.С. Соловьев и «соловьевство» «младших» символистов</w:t>
      </w:r>
    </w:p>
    <w:p w:rsidR="00FF15B8" w:rsidRPr="00FF15B8" w:rsidRDefault="00FF15B8" w:rsidP="00FF15B8">
      <w:pPr>
        <w:tabs>
          <w:tab w:val="left" w:pos="900"/>
        </w:tabs>
        <w:jc w:val="both"/>
        <w:rPr>
          <w:sz w:val="24"/>
          <w:szCs w:val="24"/>
        </w:rPr>
      </w:pPr>
      <w:r w:rsidRPr="00FF15B8">
        <w:rPr>
          <w:sz w:val="24"/>
          <w:szCs w:val="24"/>
        </w:rPr>
        <w:lastRenderedPageBreak/>
        <w:t>Панорама литературных событий: новое поколение символистов. Расцвет символистской школы: символистские издательства («Скорпион», «Гриф» и др.), журналы («Мир искусства», «Новый путь», «Весы», «Золотое руно», «Перевал»). Новое поколение символистов. Сборники 1900-х гг. «старших» и «младших».Учение В.С. Соловьева о смысле любви, Софии (Вечной Женственности, Душе мира), теургии. Жизнетворческие кружки: московские «аргонавты» и петербургские «друзья Гафиза». Типы символистского стихотворения. Мифопоэтика («мифологический» символ) как способ создания многозначности.</w:t>
      </w:r>
    </w:p>
    <w:p w:rsidR="006C67BD" w:rsidRPr="006C67BD" w:rsidRDefault="006C67BD"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№5. Тема «стихии» и фольклорные стилизации в творчестве символистов 1905-1907 гг. Обсуждение проблемы «народа и интеллигенции», «стихии и культуры» в 1907-1909 гг.</w:t>
      </w:r>
    </w:p>
    <w:p w:rsidR="006C67BD" w:rsidRPr="006A1420" w:rsidRDefault="006A1420" w:rsidP="006A1420">
      <w:pPr>
        <w:tabs>
          <w:tab w:val="left" w:pos="900"/>
        </w:tabs>
        <w:jc w:val="both"/>
        <w:rPr>
          <w:sz w:val="24"/>
          <w:szCs w:val="24"/>
        </w:rPr>
      </w:pPr>
      <w:r w:rsidRPr="006A1420">
        <w:rPr>
          <w:sz w:val="24"/>
          <w:szCs w:val="24"/>
        </w:rPr>
        <w:t>Революция 1905 г. и обновление тематического и стилистического репертуара в литературе. Тема “стихии” (А. Блок. “Нечаянная Радость”; Андрей Белый. “Пепел”). Концепция “дионисийства” в статьях и поэтическом творчестве Вяч. Иванова. Обращение к фольклору, народной мифологии, миф о “народной душе” в творчестве “младших” символистов. Фольклорные стилизации в поэзии и прозе 1905-1907 гг. (С. Городецкий, А. Ремизов). Обсуждение проблемы “народа и интеллигенции” в публицистике (сб.”Вехи”) и на заседаниях С.-Петербургского Религиозно-философского общества (А. Блок, Д. Мережковский, Вяч. Иванов, В.Розанов и др.).</w:t>
      </w:r>
    </w:p>
    <w:p w:rsidR="006A1420" w:rsidRPr="006C67BD" w:rsidRDefault="006A1420" w:rsidP="006C67BD">
      <w:pPr>
        <w:tabs>
          <w:tab w:val="left" w:pos="900"/>
        </w:tabs>
        <w:ind w:firstLine="709"/>
        <w:jc w:val="both"/>
        <w:rPr>
          <w:b/>
          <w:sz w:val="24"/>
          <w:szCs w:val="24"/>
        </w:rPr>
      </w:pPr>
    </w:p>
    <w:p w:rsidR="002F17F1" w:rsidRDefault="006C67BD" w:rsidP="002F17F1">
      <w:pPr>
        <w:tabs>
          <w:tab w:val="left" w:pos="900"/>
        </w:tabs>
        <w:ind w:firstLine="709"/>
        <w:jc w:val="both"/>
        <w:rPr>
          <w:b/>
          <w:sz w:val="24"/>
          <w:szCs w:val="24"/>
        </w:rPr>
      </w:pPr>
      <w:r w:rsidRPr="006C67BD">
        <w:rPr>
          <w:b/>
          <w:sz w:val="24"/>
          <w:szCs w:val="24"/>
        </w:rPr>
        <w:t>Тема №6. Обновление классического реализма. «Переписывание классики». Жизнь и творчество И. Бунина и А. Куприна</w:t>
      </w:r>
    </w:p>
    <w:p w:rsidR="006C67BD" w:rsidRPr="002F17F1" w:rsidRDefault="002F17F1" w:rsidP="002F17F1">
      <w:pPr>
        <w:tabs>
          <w:tab w:val="left" w:pos="900"/>
        </w:tabs>
        <w:jc w:val="both"/>
        <w:rPr>
          <w:b/>
          <w:sz w:val="24"/>
          <w:szCs w:val="24"/>
        </w:rPr>
      </w:pPr>
      <w:r w:rsidRPr="002F17F1">
        <w:rPr>
          <w:sz w:val="24"/>
          <w:szCs w:val="24"/>
        </w:rPr>
        <w:t>История рождения книги И.А. Бунина «Тень птицы»</w:t>
      </w:r>
      <w:r>
        <w:rPr>
          <w:sz w:val="24"/>
          <w:szCs w:val="24"/>
        </w:rPr>
        <w:t xml:space="preserve">. </w:t>
      </w:r>
      <w:r w:rsidRPr="002F17F1">
        <w:rPr>
          <w:sz w:val="24"/>
          <w:szCs w:val="24"/>
        </w:rPr>
        <w:t>История и «география» человечества в книге очерков И.А. Бунина «Тень птицы»</w:t>
      </w:r>
      <w:r>
        <w:rPr>
          <w:sz w:val="24"/>
          <w:szCs w:val="24"/>
        </w:rPr>
        <w:t xml:space="preserve">. </w:t>
      </w:r>
      <w:r w:rsidRPr="002F17F1">
        <w:rPr>
          <w:sz w:val="24"/>
          <w:szCs w:val="24"/>
        </w:rPr>
        <w:t>Поэтика заглавия книги</w:t>
      </w:r>
      <w:r>
        <w:rPr>
          <w:sz w:val="24"/>
          <w:szCs w:val="24"/>
        </w:rPr>
        <w:t xml:space="preserve">. </w:t>
      </w:r>
      <w:r w:rsidRPr="002F17F1">
        <w:rPr>
          <w:sz w:val="24"/>
          <w:szCs w:val="24"/>
        </w:rPr>
        <w:t>Композиционная роль очерка «Геннисарет»</w:t>
      </w:r>
      <w:r>
        <w:rPr>
          <w:sz w:val="24"/>
          <w:szCs w:val="24"/>
        </w:rPr>
        <w:t xml:space="preserve">. </w:t>
      </w:r>
      <w:r w:rsidRPr="002F17F1">
        <w:rPr>
          <w:sz w:val="24"/>
          <w:szCs w:val="24"/>
        </w:rPr>
        <w:t>«Простое первое» в книге очерков «Тень птицы» и в творчестве И.А. Бунина</w:t>
      </w:r>
      <w:r>
        <w:rPr>
          <w:sz w:val="24"/>
          <w:szCs w:val="24"/>
        </w:rPr>
        <w:t xml:space="preserve">. </w:t>
      </w:r>
      <w:r w:rsidRPr="002F17F1">
        <w:rPr>
          <w:sz w:val="24"/>
          <w:szCs w:val="24"/>
        </w:rPr>
        <w:t>«Творческая биография И.А. Бунина: родина и чужбина»</w:t>
      </w:r>
      <w:r>
        <w:rPr>
          <w:sz w:val="24"/>
          <w:szCs w:val="24"/>
        </w:rPr>
        <w:t xml:space="preserve">. </w:t>
      </w:r>
      <w:r w:rsidRPr="002F17F1">
        <w:rPr>
          <w:sz w:val="24"/>
          <w:szCs w:val="24"/>
        </w:rPr>
        <w:t>«Экзистенциальная философия писателя и художественная стилистика»</w:t>
      </w:r>
      <w:r>
        <w:rPr>
          <w:sz w:val="24"/>
          <w:szCs w:val="24"/>
        </w:rPr>
        <w:t xml:space="preserve">. </w:t>
      </w:r>
      <w:r w:rsidRPr="002F17F1">
        <w:rPr>
          <w:sz w:val="24"/>
          <w:szCs w:val="24"/>
        </w:rPr>
        <w:t>«Религиозные мотивы в творчестве художника»</w:t>
      </w:r>
      <w:r w:rsidR="00FF15B8">
        <w:rPr>
          <w:sz w:val="24"/>
          <w:szCs w:val="24"/>
        </w:rPr>
        <w:t xml:space="preserve">. </w:t>
      </w:r>
      <w:r w:rsidR="00FF15B8" w:rsidRPr="00FF15B8">
        <w:rPr>
          <w:sz w:val="24"/>
          <w:szCs w:val="24"/>
        </w:rPr>
        <w:t>Роль героя второго плана в повести А.И. Куприна «Жанетта»</w:t>
      </w:r>
      <w:r w:rsidR="00FF15B8">
        <w:rPr>
          <w:sz w:val="24"/>
          <w:szCs w:val="24"/>
        </w:rPr>
        <w:t xml:space="preserve">. </w:t>
      </w:r>
      <w:r w:rsidR="00FF15B8" w:rsidRPr="00FF15B8">
        <w:rPr>
          <w:sz w:val="24"/>
          <w:szCs w:val="24"/>
        </w:rPr>
        <w:t>Творческий путь А.И. Куприна в критико</w:t>
      </w:r>
      <w:r w:rsidR="00FF15B8">
        <w:rPr>
          <w:sz w:val="24"/>
          <w:szCs w:val="24"/>
        </w:rPr>
        <w:t>-</w:t>
      </w:r>
      <w:r w:rsidR="00FF15B8" w:rsidRPr="00FF15B8">
        <w:rPr>
          <w:sz w:val="24"/>
          <w:szCs w:val="24"/>
        </w:rPr>
        <w:t>научном освещении</w:t>
      </w:r>
    </w:p>
    <w:p w:rsidR="002F17F1" w:rsidRPr="006C67BD" w:rsidRDefault="002F17F1"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№7. Жизнь и творчество Л. Андреева</w:t>
      </w:r>
    </w:p>
    <w:p w:rsidR="006C67BD" w:rsidRPr="006C67BD" w:rsidRDefault="006C67BD" w:rsidP="006C67BD">
      <w:pPr>
        <w:tabs>
          <w:tab w:val="left" w:pos="900"/>
        </w:tabs>
        <w:jc w:val="both"/>
        <w:rPr>
          <w:sz w:val="24"/>
          <w:szCs w:val="24"/>
        </w:rPr>
      </w:pPr>
      <w:r w:rsidRPr="006C67BD">
        <w:rPr>
          <w:sz w:val="24"/>
          <w:szCs w:val="24"/>
        </w:rPr>
        <w:t>Система образов и композиция в пьесе Л. Андреева «Жизнь человека» (Человек, Жена</w:t>
      </w:r>
      <w:r>
        <w:rPr>
          <w:sz w:val="24"/>
          <w:szCs w:val="24"/>
        </w:rPr>
        <w:t xml:space="preserve">, Друзья, Враги, Некто в Сером). </w:t>
      </w:r>
      <w:r w:rsidRPr="006C67BD">
        <w:rPr>
          <w:sz w:val="24"/>
          <w:szCs w:val="24"/>
        </w:rPr>
        <w:t>Философская проблематика пьесы Л.Андреева «Савва».</w:t>
      </w:r>
      <w:r>
        <w:rPr>
          <w:sz w:val="24"/>
          <w:szCs w:val="24"/>
        </w:rPr>
        <w:t xml:space="preserve"> </w:t>
      </w:r>
      <w:r w:rsidRPr="006C67BD">
        <w:rPr>
          <w:sz w:val="24"/>
          <w:szCs w:val="24"/>
        </w:rPr>
        <w:t>Мотив свободы в пьеса</w:t>
      </w:r>
      <w:r>
        <w:rPr>
          <w:sz w:val="24"/>
          <w:szCs w:val="24"/>
        </w:rPr>
        <w:t xml:space="preserve">х Л. Андреева «Океан» и «Мысль». </w:t>
      </w:r>
      <w:r w:rsidRPr="006C67BD">
        <w:rPr>
          <w:sz w:val="24"/>
          <w:szCs w:val="24"/>
        </w:rPr>
        <w:t xml:space="preserve"> Л.Андреев и художественные искания театра в России.</w:t>
      </w:r>
    </w:p>
    <w:p w:rsidR="006C67BD" w:rsidRPr="006C67BD" w:rsidRDefault="006C67BD" w:rsidP="006C67BD">
      <w:pPr>
        <w:tabs>
          <w:tab w:val="left" w:pos="900"/>
        </w:tabs>
        <w:ind w:left="166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№8. Литераторы Серебряного века, являвшиеся авторами самостоятельных философских концепций. Д.С. Мережковский, Ф. Сологуб, Н.М. Минский</w:t>
      </w:r>
    </w:p>
    <w:p w:rsidR="006C67BD" w:rsidRPr="00FF15B8" w:rsidRDefault="00FF15B8" w:rsidP="00FF15B8">
      <w:pPr>
        <w:tabs>
          <w:tab w:val="left" w:pos="900"/>
        </w:tabs>
        <w:rPr>
          <w:sz w:val="24"/>
          <w:szCs w:val="24"/>
        </w:rPr>
      </w:pPr>
      <w:r w:rsidRPr="00FF15B8">
        <w:rPr>
          <w:sz w:val="24"/>
          <w:szCs w:val="24"/>
        </w:rPr>
        <w:t>Русское религиозное Возрождение в художественных исканиях Д.С. Мережковского</w:t>
      </w:r>
      <w:r>
        <w:rPr>
          <w:sz w:val="24"/>
          <w:szCs w:val="24"/>
        </w:rPr>
        <w:t xml:space="preserve">. </w:t>
      </w:r>
      <w:r w:rsidRPr="00FF15B8">
        <w:rPr>
          <w:sz w:val="24"/>
          <w:szCs w:val="24"/>
        </w:rPr>
        <w:t>«Апокалиптический» реализм в исторической прозе Д.С. Мережковского</w:t>
      </w:r>
      <w:r>
        <w:rPr>
          <w:sz w:val="24"/>
          <w:szCs w:val="24"/>
        </w:rPr>
        <w:t xml:space="preserve">. </w:t>
      </w:r>
      <w:r w:rsidRPr="00FF15B8">
        <w:rPr>
          <w:sz w:val="24"/>
          <w:szCs w:val="24"/>
        </w:rPr>
        <w:t>«Иисус Неизвестный» Д.С. Мережковского - духовное завещание художника и страница в контексте религиозной прозы русских эмигрантов Первой волны</w:t>
      </w:r>
      <w:r>
        <w:rPr>
          <w:sz w:val="24"/>
          <w:szCs w:val="24"/>
        </w:rPr>
        <w:t xml:space="preserve">. </w:t>
      </w:r>
      <w:r w:rsidRPr="00FF15B8">
        <w:rPr>
          <w:sz w:val="24"/>
          <w:szCs w:val="24"/>
        </w:rPr>
        <w:t>Сюжетно-композиционное своеобразие романа</w:t>
      </w:r>
      <w:r>
        <w:rPr>
          <w:sz w:val="24"/>
          <w:szCs w:val="24"/>
        </w:rPr>
        <w:t xml:space="preserve">. </w:t>
      </w:r>
      <w:r w:rsidRPr="00FF15B8">
        <w:rPr>
          <w:sz w:val="24"/>
          <w:szCs w:val="24"/>
        </w:rPr>
        <w:t>«Соединение Церкви и Мира в творчестве Д.С. Мережковского»</w:t>
      </w:r>
      <w:r>
        <w:rPr>
          <w:sz w:val="24"/>
          <w:szCs w:val="24"/>
        </w:rPr>
        <w:t xml:space="preserve">. </w:t>
      </w:r>
      <w:r w:rsidRPr="00FF15B8">
        <w:rPr>
          <w:sz w:val="24"/>
          <w:szCs w:val="24"/>
        </w:rPr>
        <w:t>«Современники о роли Д.С. Мережковского в литературе 19 – 20 веков»</w:t>
      </w:r>
      <w:r>
        <w:rPr>
          <w:sz w:val="24"/>
          <w:szCs w:val="24"/>
        </w:rPr>
        <w:t xml:space="preserve">. </w:t>
      </w:r>
      <w:r w:rsidRPr="00FF15B8">
        <w:rPr>
          <w:sz w:val="24"/>
          <w:szCs w:val="24"/>
        </w:rPr>
        <w:t>«Преображение души в произведениях представителей русской религиозно-философской литературы рубежа 19-20 веков»</w:t>
      </w:r>
    </w:p>
    <w:p w:rsidR="006C67BD" w:rsidRPr="006C67BD" w:rsidRDefault="006C67BD" w:rsidP="006C67BD">
      <w:pPr>
        <w:tabs>
          <w:tab w:val="left" w:pos="900"/>
        </w:tabs>
        <w:ind w:firstLine="709"/>
        <w:jc w:val="both"/>
        <w:rPr>
          <w:b/>
          <w:sz w:val="24"/>
          <w:szCs w:val="24"/>
        </w:rPr>
      </w:pPr>
      <w:r w:rsidRPr="006C67BD">
        <w:rPr>
          <w:b/>
          <w:sz w:val="24"/>
          <w:szCs w:val="24"/>
        </w:rPr>
        <w:t>Тема №9. Постсимволистские течения 1910-х гг. «Цех поэтов»</w:t>
      </w:r>
    </w:p>
    <w:p w:rsidR="00FF15B8" w:rsidRPr="00FF15B8" w:rsidRDefault="00FF15B8" w:rsidP="00FF15B8">
      <w:pPr>
        <w:tabs>
          <w:tab w:val="left" w:pos="900"/>
        </w:tabs>
        <w:jc w:val="both"/>
        <w:rPr>
          <w:sz w:val="24"/>
          <w:szCs w:val="24"/>
        </w:rPr>
      </w:pPr>
      <w:r w:rsidRPr="00FF15B8">
        <w:rPr>
          <w:sz w:val="24"/>
          <w:szCs w:val="24"/>
        </w:rPr>
        <w:t>Панорама литературных событий: обсуждение «кризиса символизма». Возникновение «Цеха поэтов», его история, состав, печатные органы.</w:t>
      </w:r>
      <w:r>
        <w:rPr>
          <w:sz w:val="24"/>
          <w:szCs w:val="24"/>
        </w:rPr>
        <w:t xml:space="preserve"> </w:t>
      </w:r>
      <w:r w:rsidRPr="00FF15B8">
        <w:rPr>
          <w:sz w:val="24"/>
          <w:szCs w:val="24"/>
        </w:rPr>
        <w:t>Манифесты акмеизма: М. Кузмин, Н. Гумилев. С. Городецкий, О. Мандельштам.</w:t>
      </w:r>
      <w:r>
        <w:rPr>
          <w:sz w:val="24"/>
          <w:szCs w:val="24"/>
        </w:rPr>
        <w:t xml:space="preserve"> </w:t>
      </w:r>
      <w:r w:rsidRPr="00FF15B8">
        <w:rPr>
          <w:sz w:val="24"/>
          <w:szCs w:val="24"/>
        </w:rPr>
        <w:t>Принципы акмеистической поэтики. Концепция поэтического слова. Поэтика культурной памяти. Возрождение и трансформация «рассказа в стихах».</w:t>
      </w:r>
      <w:r>
        <w:rPr>
          <w:sz w:val="24"/>
          <w:szCs w:val="24"/>
        </w:rPr>
        <w:t xml:space="preserve"> </w:t>
      </w:r>
      <w:r w:rsidRPr="00FF15B8">
        <w:rPr>
          <w:sz w:val="24"/>
          <w:szCs w:val="24"/>
        </w:rPr>
        <w:t>Обсуждение проблемы акмеизма в прижизненной критике и современном лите</w:t>
      </w:r>
      <w:r w:rsidRPr="00FF15B8">
        <w:rPr>
          <w:sz w:val="24"/>
          <w:szCs w:val="24"/>
        </w:rPr>
        <w:lastRenderedPageBreak/>
        <w:t>ратуроведении.</w:t>
      </w:r>
    </w:p>
    <w:p w:rsidR="006C67BD" w:rsidRPr="006C67BD" w:rsidRDefault="006C67BD"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 xml:space="preserve">Тема №10. Художественные искания «Акмеизма» </w:t>
      </w:r>
    </w:p>
    <w:p w:rsidR="006C67BD" w:rsidRPr="006A1420" w:rsidRDefault="006A1420" w:rsidP="006A1420">
      <w:pPr>
        <w:tabs>
          <w:tab w:val="left" w:pos="900"/>
        </w:tabs>
        <w:jc w:val="both"/>
        <w:rPr>
          <w:sz w:val="24"/>
          <w:szCs w:val="24"/>
        </w:rPr>
      </w:pPr>
      <w:r w:rsidRPr="006A1420">
        <w:rPr>
          <w:sz w:val="24"/>
          <w:szCs w:val="24"/>
        </w:rPr>
        <w:t>Манифесты и декларации акмеистов (Н.Гумилев.”Наследие символизма и акмеизм”, С.Городецкий. “Некоторые течения в современной русской поэзии”, О.Мандельштам. “Утро акмеизма”). Полемика с “теургической” теорией искусства. Поэтические сборники Н.Гумилева, О.Мандельштама, А.Ахматовой. Акмеистическое отношение к слову. Поэтика «культурной памяти». Трансформация жанра “рассказа в стихах” в творчестве А.Ахматовой. Обсуждение акмеизма в прижизненной критике и в научной литературе.</w:t>
      </w:r>
    </w:p>
    <w:p w:rsidR="006A1420" w:rsidRPr="006C67BD" w:rsidRDefault="006A1420"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№11.Литературная критика Серебряного века. З.А. Венгерова, К.И. Чуковский, Ю.И. Айхенвальд</w:t>
      </w:r>
    </w:p>
    <w:p w:rsidR="006A1420" w:rsidRPr="006A1420" w:rsidRDefault="006A1420" w:rsidP="006A1420">
      <w:pPr>
        <w:widowControl/>
        <w:tabs>
          <w:tab w:val="left" w:pos="851"/>
        </w:tabs>
        <w:autoSpaceDE/>
        <w:autoSpaceDN/>
        <w:adjustRightInd/>
        <w:jc w:val="both"/>
        <w:rPr>
          <w:sz w:val="24"/>
          <w:szCs w:val="28"/>
        </w:rPr>
      </w:pPr>
      <w:r w:rsidRPr="006A1420">
        <w:rPr>
          <w:sz w:val="24"/>
          <w:szCs w:val="28"/>
        </w:rPr>
        <w:t xml:space="preserve">Литературно-критический процесс рубежа </w:t>
      </w:r>
      <w:r w:rsidRPr="006A1420">
        <w:rPr>
          <w:sz w:val="24"/>
          <w:szCs w:val="28"/>
          <w:lang w:val="en-US"/>
        </w:rPr>
        <w:t>XIX</w:t>
      </w:r>
      <w:r w:rsidRPr="006A1420">
        <w:rPr>
          <w:sz w:val="24"/>
          <w:szCs w:val="28"/>
        </w:rPr>
        <w:t>-</w:t>
      </w:r>
      <w:r w:rsidRPr="006A1420">
        <w:rPr>
          <w:sz w:val="24"/>
          <w:szCs w:val="28"/>
          <w:lang w:val="en-US"/>
        </w:rPr>
        <w:t>XX</w:t>
      </w:r>
      <w:r w:rsidRPr="006A1420">
        <w:rPr>
          <w:sz w:val="24"/>
          <w:szCs w:val="28"/>
        </w:rPr>
        <w:t xml:space="preserve"> веков: дискуссии о критике, споры о «наследстве», «конфликты» критики и литературоведения; специфика писательской критики, типология и поэтика ее жанров. Поэтика критических статей символистов (неомифологизм, интертекстуальность, диалогическое начало, жанровое своеобразие). Художественная и музыкальная критика.</w:t>
      </w:r>
    </w:p>
    <w:p w:rsidR="006C67BD" w:rsidRPr="006C67BD" w:rsidRDefault="006C67BD"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№12. Ницшеанство в русской литературе и творчество М. Горького 1890-1900 гг.</w:t>
      </w:r>
    </w:p>
    <w:p w:rsidR="00FF15B8" w:rsidRPr="00FF15B8" w:rsidRDefault="00FF15B8" w:rsidP="00FF15B8">
      <w:pPr>
        <w:tabs>
          <w:tab w:val="left" w:pos="900"/>
        </w:tabs>
        <w:jc w:val="both"/>
        <w:rPr>
          <w:sz w:val="24"/>
          <w:szCs w:val="24"/>
        </w:rPr>
      </w:pPr>
      <w:r w:rsidRPr="00FF15B8">
        <w:rPr>
          <w:sz w:val="24"/>
          <w:szCs w:val="24"/>
        </w:rPr>
        <w:t>Панорама литературных событий: дебют М. Горького и его репутация в критике.</w:t>
      </w:r>
      <w:r>
        <w:rPr>
          <w:sz w:val="24"/>
          <w:szCs w:val="24"/>
        </w:rPr>
        <w:t xml:space="preserve"> </w:t>
      </w:r>
      <w:r w:rsidRPr="00FF15B8">
        <w:rPr>
          <w:sz w:val="24"/>
          <w:szCs w:val="24"/>
        </w:rPr>
        <w:t>Русский образ Ницше и ницшеанства (круг произведений и идейных формул).</w:t>
      </w:r>
      <w:r>
        <w:rPr>
          <w:sz w:val="24"/>
          <w:szCs w:val="24"/>
        </w:rPr>
        <w:t xml:space="preserve"> </w:t>
      </w:r>
      <w:r w:rsidRPr="00FF15B8">
        <w:rPr>
          <w:sz w:val="24"/>
          <w:szCs w:val="24"/>
        </w:rPr>
        <w:t>Автобиографическая легенда Горького.</w:t>
      </w:r>
      <w:r>
        <w:rPr>
          <w:sz w:val="24"/>
          <w:szCs w:val="24"/>
        </w:rPr>
        <w:t xml:space="preserve"> </w:t>
      </w:r>
      <w:r w:rsidRPr="00FF15B8">
        <w:rPr>
          <w:sz w:val="24"/>
          <w:szCs w:val="24"/>
        </w:rPr>
        <w:t>Литературная полемика в раннем творчестве Горького. Значение «эпизодов чтения» в рассказах, пьесах, романах.</w:t>
      </w:r>
      <w:r>
        <w:rPr>
          <w:sz w:val="24"/>
          <w:szCs w:val="24"/>
        </w:rPr>
        <w:t xml:space="preserve"> </w:t>
      </w:r>
      <w:r w:rsidRPr="00FF15B8">
        <w:rPr>
          <w:sz w:val="24"/>
          <w:szCs w:val="24"/>
        </w:rPr>
        <w:t>Пьеса «На дне» как завершение раннего периода творчества Горького</w:t>
      </w:r>
    </w:p>
    <w:p w:rsidR="00FF15B8" w:rsidRPr="006C67BD" w:rsidRDefault="00FF15B8" w:rsidP="006C67BD">
      <w:pPr>
        <w:tabs>
          <w:tab w:val="left" w:pos="900"/>
        </w:tabs>
        <w:ind w:firstLine="70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№13. Проблема возрождения «большой формы» в 1910-е гг. Роман Андрея Белого «Петербург»</w:t>
      </w:r>
    </w:p>
    <w:p w:rsidR="006C67BD" w:rsidRPr="0046406B" w:rsidRDefault="0046406B" w:rsidP="0046406B">
      <w:pPr>
        <w:tabs>
          <w:tab w:val="left" w:pos="900"/>
        </w:tabs>
        <w:jc w:val="both"/>
        <w:rPr>
          <w:sz w:val="24"/>
          <w:szCs w:val="24"/>
        </w:rPr>
      </w:pPr>
      <w:r w:rsidRPr="0046406B">
        <w:rPr>
          <w:sz w:val="24"/>
          <w:szCs w:val="24"/>
        </w:rPr>
        <w:t>История создания романа А. Белого «Петербург» и проблемы датировки произведения</w:t>
      </w:r>
      <w:r>
        <w:rPr>
          <w:sz w:val="24"/>
          <w:szCs w:val="24"/>
        </w:rPr>
        <w:t xml:space="preserve">. </w:t>
      </w:r>
      <w:r w:rsidRPr="0046406B">
        <w:rPr>
          <w:sz w:val="24"/>
          <w:szCs w:val="24"/>
        </w:rPr>
        <w:t>Система персонажей: герои и прототипы</w:t>
      </w:r>
      <w:r>
        <w:rPr>
          <w:sz w:val="24"/>
          <w:szCs w:val="24"/>
        </w:rPr>
        <w:t xml:space="preserve">. </w:t>
      </w:r>
      <w:r w:rsidRPr="0046406B">
        <w:rPr>
          <w:sz w:val="24"/>
          <w:szCs w:val="24"/>
        </w:rPr>
        <w:t>Сюжет и композиция романа А. Белого «Петербург»</w:t>
      </w:r>
      <w:r>
        <w:rPr>
          <w:sz w:val="24"/>
          <w:szCs w:val="24"/>
        </w:rPr>
        <w:t xml:space="preserve">. </w:t>
      </w:r>
      <w:r w:rsidRPr="0046406B">
        <w:rPr>
          <w:sz w:val="24"/>
          <w:szCs w:val="24"/>
        </w:rPr>
        <w:t>Образ города и исторический миф в романе «Петербург»</w:t>
      </w:r>
      <w:r>
        <w:rPr>
          <w:sz w:val="24"/>
          <w:szCs w:val="24"/>
        </w:rPr>
        <w:t xml:space="preserve">. </w:t>
      </w:r>
      <w:r w:rsidRPr="0046406B">
        <w:rPr>
          <w:sz w:val="24"/>
          <w:szCs w:val="24"/>
        </w:rPr>
        <w:t>Поэтика финала в романе А. Белого «Петербург»</w:t>
      </w:r>
    </w:p>
    <w:p w:rsidR="0046406B" w:rsidRPr="006C67BD" w:rsidRDefault="0046406B" w:rsidP="0046406B">
      <w:pPr>
        <w:tabs>
          <w:tab w:val="left" w:pos="900"/>
        </w:tabs>
        <w:ind w:left="1669"/>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№14. Русский авангард. Футуризм, кубофутуризм, эгофутуризм</w:t>
      </w:r>
    </w:p>
    <w:p w:rsidR="006C67BD" w:rsidRPr="00FF15B8" w:rsidRDefault="00FF15B8" w:rsidP="00FF15B8">
      <w:pPr>
        <w:tabs>
          <w:tab w:val="left" w:pos="900"/>
        </w:tabs>
        <w:jc w:val="both"/>
        <w:rPr>
          <w:sz w:val="24"/>
          <w:szCs w:val="24"/>
        </w:rPr>
      </w:pPr>
      <w:r w:rsidRPr="00FF15B8">
        <w:rPr>
          <w:sz w:val="24"/>
          <w:szCs w:val="24"/>
        </w:rPr>
        <w:t>Место поэмы «Человек» в творческой биографии автора. </w:t>
      </w:r>
      <w:r>
        <w:rPr>
          <w:sz w:val="24"/>
          <w:szCs w:val="24"/>
        </w:rPr>
        <w:t xml:space="preserve"> </w:t>
      </w:r>
      <w:r w:rsidRPr="00FF15B8">
        <w:rPr>
          <w:sz w:val="24"/>
          <w:szCs w:val="24"/>
        </w:rPr>
        <w:t>Сюжетно-композиционное своеобразие поэмы «Человек». Образ далёкого будущего в поэме «Человек»: Утопия? Антиутопия? Предсказание?</w:t>
      </w:r>
      <w:r>
        <w:rPr>
          <w:sz w:val="24"/>
          <w:szCs w:val="24"/>
        </w:rPr>
        <w:t xml:space="preserve"> </w:t>
      </w:r>
      <w:r w:rsidRPr="00FF15B8">
        <w:rPr>
          <w:sz w:val="24"/>
          <w:szCs w:val="24"/>
        </w:rPr>
        <w:t>Лирический герой поэмы «Человек» и его двойники в творчестве В.В.Маяковского. Мотивы лирических поэм Маяковского в произведениях позднейшего периода. «Русский футуризм: История, теория, художественные возможности»</w:t>
      </w:r>
      <w:r>
        <w:rPr>
          <w:sz w:val="24"/>
          <w:szCs w:val="24"/>
        </w:rPr>
        <w:t xml:space="preserve">. </w:t>
      </w:r>
      <w:r w:rsidRPr="00FF15B8">
        <w:rPr>
          <w:sz w:val="24"/>
          <w:szCs w:val="24"/>
        </w:rPr>
        <w:t>«Школа В.В. Хлебникова»</w:t>
      </w:r>
      <w:r>
        <w:rPr>
          <w:sz w:val="24"/>
          <w:szCs w:val="24"/>
        </w:rPr>
        <w:t xml:space="preserve">. </w:t>
      </w:r>
      <w:r w:rsidRPr="00FF15B8">
        <w:rPr>
          <w:sz w:val="24"/>
          <w:szCs w:val="24"/>
        </w:rPr>
        <w:t>«Человек из-за 7 лет в поэме В.В. Маяковского «Про это»»</w:t>
      </w:r>
    </w:p>
    <w:p w:rsidR="00FF15B8" w:rsidRPr="006C67BD" w:rsidRDefault="00FF15B8" w:rsidP="00FF15B8">
      <w:pPr>
        <w:tabs>
          <w:tab w:val="left" w:pos="900"/>
        </w:tabs>
        <w:jc w:val="both"/>
        <w:rPr>
          <w:b/>
          <w:sz w:val="24"/>
          <w:szCs w:val="24"/>
        </w:rPr>
      </w:pPr>
    </w:p>
    <w:p w:rsidR="006C67BD" w:rsidRPr="006C67BD" w:rsidRDefault="006C67BD" w:rsidP="006C67BD">
      <w:pPr>
        <w:tabs>
          <w:tab w:val="left" w:pos="900"/>
        </w:tabs>
        <w:ind w:firstLine="709"/>
        <w:jc w:val="both"/>
        <w:rPr>
          <w:b/>
          <w:sz w:val="24"/>
          <w:szCs w:val="24"/>
        </w:rPr>
      </w:pPr>
      <w:r w:rsidRPr="006C67BD">
        <w:rPr>
          <w:b/>
          <w:sz w:val="24"/>
          <w:szCs w:val="24"/>
        </w:rPr>
        <w:t>Тема №15. Концепция «кризиса культуры» и возрождение поэмы в 1917-1921 гг.</w:t>
      </w:r>
    </w:p>
    <w:p w:rsidR="00FF15B8" w:rsidRPr="00FF15B8" w:rsidRDefault="00FF15B8" w:rsidP="00FF15B8">
      <w:pPr>
        <w:tabs>
          <w:tab w:val="left" w:pos="900"/>
        </w:tabs>
        <w:jc w:val="both"/>
        <w:rPr>
          <w:sz w:val="24"/>
          <w:szCs w:val="24"/>
        </w:rPr>
      </w:pPr>
      <w:r w:rsidRPr="00FF15B8">
        <w:rPr>
          <w:sz w:val="24"/>
          <w:szCs w:val="24"/>
        </w:rPr>
        <w:t>Писатели после шока: общественная позиция и литературные выступления. Роль публицистических и документальных жанров. «Кризис гуманизма» и «культура масс»: культурологические концепции начала 20-х гг. (группировка «Скифы», доклад А. Блока «Крушение гуманизма», статья С. Булгакова «Человечность против человекобожия» и др.).</w:t>
      </w:r>
      <w:r>
        <w:rPr>
          <w:sz w:val="24"/>
          <w:szCs w:val="24"/>
        </w:rPr>
        <w:t xml:space="preserve"> </w:t>
      </w:r>
      <w:r w:rsidRPr="00FF15B8">
        <w:rPr>
          <w:sz w:val="24"/>
          <w:szCs w:val="24"/>
        </w:rPr>
        <w:t>Возрождение поэмы и миф о бесовстве в литературе первых лет революции.</w:t>
      </w:r>
    </w:p>
    <w:p w:rsidR="006C67BD" w:rsidRDefault="006C67BD" w:rsidP="008F55B9">
      <w:pPr>
        <w:tabs>
          <w:tab w:val="left" w:pos="900"/>
        </w:tabs>
        <w:ind w:firstLine="709"/>
        <w:jc w:val="both"/>
        <w:rPr>
          <w:b/>
          <w:sz w:val="24"/>
          <w:szCs w:val="24"/>
        </w:rPr>
      </w:pPr>
    </w:p>
    <w:p w:rsidR="003A71E4" w:rsidRPr="008F55B9" w:rsidRDefault="00F803A3" w:rsidP="008F55B9">
      <w:pPr>
        <w:tabs>
          <w:tab w:val="left" w:pos="900"/>
        </w:tabs>
        <w:ind w:firstLine="709"/>
        <w:jc w:val="both"/>
        <w:rPr>
          <w:b/>
          <w:sz w:val="24"/>
          <w:szCs w:val="24"/>
        </w:rPr>
      </w:pPr>
      <w:r w:rsidRPr="008F55B9">
        <w:rPr>
          <w:b/>
          <w:sz w:val="24"/>
          <w:szCs w:val="24"/>
        </w:rPr>
        <w:t>6. Перечень учебно-методического обеспечения для самостоятельной работы обучающихся по дисциплине</w:t>
      </w:r>
    </w:p>
    <w:p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lastRenderedPageBreak/>
        <w:t>Методические указания  для обучающихся по освоению дисциплины «</w:t>
      </w:r>
      <w:r w:rsidR="003C13DC">
        <w:rPr>
          <w:rFonts w:ascii="Times New Roman" w:hAnsi="Times New Roman"/>
          <w:sz w:val="24"/>
          <w:szCs w:val="24"/>
        </w:rPr>
        <w:t xml:space="preserve"> Русская литература XX века</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академии, 20</w:t>
      </w:r>
      <w:r w:rsidR="00D7793A">
        <w:rPr>
          <w:rFonts w:ascii="Times New Roman" w:hAnsi="Times New Roman"/>
          <w:sz w:val="24"/>
          <w:szCs w:val="24"/>
        </w:rPr>
        <w:t>21</w:t>
      </w:r>
      <w:r w:rsidR="00920199" w:rsidRPr="008F55B9">
        <w:rPr>
          <w:rFonts w:ascii="Times New Roman" w:hAnsi="Times New Roman"/>
          <w:sz w:val="24"/>
          <w:szCs w:val="24"/>
        </w:rPr>
        <w:t xml:space="preserve">. </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9A675C">
        <w:rPr>
          <w:rFonts w:ascii="Times New Roman" w:hAnsi="Times New Roman"/>
          <w:sz w:val="24"/>
          <w:szCs w:val="24"/>
        </w:rPr>
        <w:t>.</w:t>
      </w:r>
    </w:p>
    <w:p w:rsidR="008104B6" w:rsidRPr="008F55B9" w:rsidRDefault="008104B6" w:rsidP="008104B6">
      <w:pPr>
        <w:pStyle w:val="a4"/>
        <w:spacing w:line="240" w:lineRule="auto"/>
        <w:jc w:val="both"/>
        <w:rPr>
          <w:rFonts w:ascii="Times New Roman" w:hAnsi="Times New Roman"/>
          <w:sz w:val="24"/>
          <w:szCs w:val="24"/>
        </w:rPr>
      </w:pPr>
    </w:p>
    <w:p w:rsidR="00785842" w:rsidRPr="008F55B9" w:rsidRDefault="00BA2A6C"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rsidR="008F55B9" w:rsidRPr="00BA2A6C" w:rsidRDefault="00F80427" w:rsidP="00BA2A6C">
      <w:pPr>
        <w:jc w:val="center"/>
        <w:rPr>
          <w:b/>
          <w:sz w:val="24"/>
          <w:szCs w:val="24"/>
        </w:rPr>
      </w:pPr>
      <w:r w:rsidRPr="00BA2A6C">
        <w:rPr>
          <w:b/>
          <w:sz w:val="24"/>
          <w:szCs w:val="24"/>
        </w:rPr>
        <w:t>Основная</w:t>
      </w:r>
      <w:r w:rsidR="00361F3E" w:rsidRPr="00BA2A6C">
        <w:rPr>
          <w:b/>
          <w:sz w:val="24"/>
          <w:szCs w:val="24"/>
        </w:rPr>
        <w:t>:</w:t>
      </w:r>
    </w:p>
    <w:p w:rsidR="0053476C" w:rsidRDefault="0053476C" w:rsidP="00803323">
      <w:pPr>
        <w:numPr>
          <w:ilvl w:val="0"/>
          <w:numId w:val="26"/>
        </w:numPr>
        <w:rPr>
          <w:sz w:val="24"/>
        </w:rPr>
      </w:pPr>
      <w:r w:rsidRPr="0053476C">
        <w:rPr>
          <w:sz w:val="24"/>
        </w:rPr>
        <w:t>История русской литературы Серебряного века (1890-е – начало 1920-х годов) в 3 ч. Часть 1. Реализм : учебник для бакалавриата и магистратуры / А. П. Авраменко [и др.] ; ответственный редактор М. В. Михайлова, Н. М. Солнцева. — Москва : Издательство Юрайт, 2017. — 267 с. — (Бакалавр и магистр. Академический курс). — ISBN 978-5-534-04781-3. — Текст : электронный // ЭБС Юрайт [сайт]. — URL: </w:t>
      </w:r>
      <w:hyperlink r:id="rId8" w:history="1">
        <w:r w:rsidR="00577636">
          <w:rPr>
            <w:rStyle w:val="a7"/>
            <w:sz w:val="24"/>
          </w:rPr>
          <w:t>https://www.biblio-online.ru/bcode/407736 </w:t>
        </w:r>
      </w:hyperlink>
      <w:r w:rsidRPr="0053476C">
        <w:rPr>
          <w:sz w:val="24"/>
        </w:rPr>
        <w:t> </w:t>
      </w:r>
    </w:p>
    <w:p w:rsidR="0053476C" w:rsidRDefault="0053476C" w:rsidP="0053476C">
      <w:pPr>
        <w:numPr>
          <w:ilvl w:val="0"/>
          <w:numId w:val="26"/>
        </w:numPr>
        <w:jc w:val="both"/>
        <w:rPr>
          <w:sz w:val="24"/>
        </w:rPr>
      </w:pPr>
      <w:r w:rsidRPr="0053476C">
        <w:rPr>
          <w:sz w:val="24"/>
        </w:rPr>
        <w:t>История русской литературы Серебряного века (1890-е – начало 1920-х годов) в 3 ч. Часть 2. Символизм : учебник для бакалавриата и магистратуры / М. В. Михайлова [и др.] ; ответственный редактор М. В. Михайлова, Н. М. Солнцева. — Москва : Издательство Юрайт, 2017. — 227 с. — (Бакалавр и магистр. Академический курс). — ISBN 978-5-534-04783-7. — Текст : электронный // ЭБС Юрайт [сайт]. — URL: </w:t>
      </w:r>
      <w:hyperlink r:id="rId9" w:history="1">
        <w:r w:rsidR="00577636">
          <w:rPr>
            <w:rStyle w:val="a7"/>
            <w:sz w:val="24"/>
          </w:rPr>
          <w:t>https://www.biblio-online.ru/bcode/407737 </w:t>
        </w:r>
      </w:hyperlink>
      <w:r w:rsidRPr="0053476C">
        <w:rPr>
          <w:sz w:val="24"/>
        </w:rPr>
        <w:t> </w:t>
      </w:r>
    </w:p>
    <w:p w:rsidR="0053476C" w:rsidRPr="0053476C" w:rsidRDefault="0053476C" w:rsidP="0053476C">
      <w:pPr>
        <w:numPr>
          <w:ilvl w:val="0"/>
          <w:numId w:val="26"/>
        </w:numPr>
        <w:jc w:val="both"/>
        <w:rPr>
          <w:sz w:val="24"/>
        </w:rPr>
      </w:pPr>
      <w:r w:rsidRPr="0053476C">
        <w:rPr>
          <w:sz w:val="24"/>
        </w:rPr>
        <w:t>История русской литературы Серебряного века (1890-е – начало 1920-х годов) в 3 ч. Часть 3. Акмеизм, футуризм и другие : учебник для бакалавриата и магистратуры / А. П. Авраменко [и др.] ; ответственный редактор М. В. Михайлова, Н. М. Солнцева. — Москва : Издательство Юрайт, 2017. — 224 с. — (Бакалавр и магистр. Академический курс). — ISBN 978-5-534-04784-4. — Текст : электронный // ЭБС Юрайт [сайт]. — URL: </w:t>
      </w:r>
      <w:hyperlink r:id="rId10" w:history="1">
        <w:r w:rsidR="00577636">
          <w:rPr>
            <w:rStyle w:val="a7"/>
            <w:sz w:val="24"/>
          </w:rPr>
          <w:t>https://www.biblio-online.ru/bcode/407738 </w:t>
        </w:r>
      </w:hyperlink>
      <w:r w:rsidRPr="0053476C">
        <w:rPr>
          <w:sz w:val="24"/>
        </w:rPr>
        <w:t> </w:t>
      </w:r>
    </w:p>
    <w:p w:rsidR="00F80427" w:rsidRPr="00BA2A6C" w:rsidRDefault="00F80427" w:rsidP="00BA2A6C">
      <w:pPr>
        <w:jc w:val="center"/>
        <w:rPr>
          <w:b/>
          <w:sz w:val="24"/>
        </w:rPr>
      </w:pPr>
      <w:r w:rsidRPr="00BA2A6C">
        <w:rPr>
          <w:b/>
          <w:sz w:val="24"/>
        </w:rPr>
        <w:t>Дополнительная</w:t>
      </w:r>
      <w:r w:rsidR="00D36E5A" w:rsidRPr="00BA2A6C">
        <w:rPr>
          <w:b/>
          <w:sz w:val="24"/>
        </w:rPr>
        <w:t>:</w:t>
      </w:r>
    </w:p>
    <w:p w:rsidR="0053476C" w:rsidRDefault="0053476C" w:rsidP="00803323">
      <w:pPr>
        <w:numPr>
          <w:ilvl w:val="0"/>
          <w:numId w:val="25"/>
        </w:numPr>
        <w:jc w:val="both"/>
        <w:rPr>
          <w:sz w:val="24"/>
          <w:szCs w:val="24"/>
        </w:rPr>
      </w:pPr>
      <w:r w:rsidRPr="0053476C">
        <w:rPr>
          <w:sz w:val="24"/>
          <w:szCs w:val="24"/>
        </w:rPr>
        <w:t>История русской литературы Серебряного века : учебник для академического бакалавриата / В. В. Агеносов [и др.] ; ответственный редактор В. В. Агеносов. — 2-е изд., испр. и доп. — Москва : Издательство Юрайт, 2017. — 359 с. — (Бакалавр. Академический курс). — ISBN 978-5-534-01195-1. — Текст : электронный // ЭБС Юрайт [сайт]. — URL: </w:t>
      </w:r>
      <w:hyperlink r:id="rId11" w:history="1">
        <w:r w:rsidR="00577636">
          <w:rPr>
            <w:rStyle w:val="a7"/>
            <w:sz w:val="24"/>
            <w:szCs w:val="24"/>
          </w:rPr>
          <w:t>https://www.biblio-online.ru/bcode/399625 </w:t>
        </w:r>
      </w:hyperlink>
      <w:r w:rsidRPr="0053476C">
        <w:rPr>
          <w:sz w:val="24"/>
          <w:szCs w:val="24"/>
        </w:rPr>
        <w:t> </w:t>
      </w:r>
    </w:p>
    <w:p w:rsidR="00803323" w:rsidRPr="0053476C" w:rsidRDefault="0053476C" w:rsidP="00803323">
      <w:pPr>
        <w:numPr>
          <w:ilvl w:val="0"/>
          <w:numId w:val="25"/>
        </w:numPr>
        <w:jc w:val="both"/>
        <w:rPr>
          <w:sz w:val="24"/>
          <w:szCs w:val="24"/>
        </w:rPr>
      </w:pPr>
      <w:r w:rsidRPr="0053476C">
        <w:rPr>
          <w:i/>
          <w:iCs/>
          <w:sz w:val="24"/>
          <w:szCs w:val="24"/>
        </w:rPr>
        <w:t>Мескин, В. А. </w:t>
      </w:r>
      <w:r w:rsidRPr="0053476C">
        <w:rPr>
          <w:sz w:val="24"/>
          <w:szCs w:val="24"/>
        </w:rPr>
        <w:t>История русской литературы "серебряного века" : учебник для бакалавров / В. А. Мескин. — Москва : Издательство Юрайт, 2017. — 385 с. — (Бака</w:t>
      </w:r>
      <w:r w:rsidRPr="0053476C">
        <w:rPr>
          <w:sz w:val="24"/>
          <w:szCs w:val="24"/>
        </w:rPr>
        <w:lastRenderedPageBreak/>
        <w:t>лавр. Академический курс). — ISBN 978-5-9916-3639-1. — Текст : электронный // ЭБС Юрайт [сайт]. — URL: </w:t>
      </w:r>
      <w:hyperlink r:id="rId12" w:history="1">
        <w:r w:rsidR="00577636">
          <w:rPr>
            <w:rStyle w:val="a7"/>
            <w:sz w:val="24"/>
            <w:szCs w:val="24"/>
          </w:rPr>
          <w:t>https://www.biblio-online.ru/bcode/406512 </w:t>
        </w:r>
      </w:hyperlink>
      <w:r w:rsidRPr="0053476C">
        <w:rPr>
          <w:sz w:val="24"/>
          <w:szCs w:val="24"/>
        </w:rPr>
        <w:t> </w:t>
      </w:r>
    </w:p>
    <w:p w:rsidR="0053476C" w:rsidRDefault="0053476C" w:rsidP="00803323">
      <w:pPr>
        <w:ind w:left="720"/>
        <w:jc w:val="both"/>
        <w:rPr>
          <w:sz w:val="24"/>
          <w:szCs w:val="24"/>
        </w:rPr>
      </w:pPr>
    </w:p>
    <w:p w:rsidR="00777B09" w:rsidRPr="008F55B9" w:rsidRDefault="00BA2A6C"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13" w:history="1">
        <w:r w:rsidR="00577636">
          <w:rPr>
            <w:rStyle w:val="a7"/>
            <w:rFonts w:ascii="Times New Roman" w:hAnsi="Times New Roman"/>
            <w:sz w:val="24"/>
            <w:szCs w:val="24"/>
          </w:rPr>
          <w:t>http://www.iprbookshop.ru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14" w:history="1">
        <w:r w:rsidR="00577636">
          <w:rPr>
            <w:rStyle w:val="a7"/>
            <w:rFonts w:ascii="Times New Roman" w:hAnsi="Times New Roman"/>
            <w:sz w:val="24"/>
            <w:szCs w:val="24"/>
          </w:rPr>
          <w:t>http://biblio-online.ru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Единое окно доступа к образовательным ресурсам. Режим доступа: </w:t>
      </w:r>
      <w:hyperlink r:id="rId15" w:history="1">
        <w:r w:rsidR="00577636">
          <w:rPr>
            <w:rStyle w:val="a7"/>
            <w:rFonts w:ascii="Times New Roman" w:hAnsi="Times New Roman"/>
            <w:sz w:val="24"/>
            <w:szCs w:val="24"/>
          </w:rPr>
          <w:t>http://window.edu.ru/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16" w:history="1">
        <w:r w:rsidR="00577636">
          <w:rPr>
            <w:rStyle w:val="a7"/>
            <w:rFonts w:ascii="Times New Roman" w:hAnsi="Times New Roman"/>
            <w:sz w:val="24"/>
            <w:szCs w:val="24"/>
          </w:rPr>
          <w:t>http://elibrary.ru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17" w:history="1">
        <w:r w:rsidR="00577636">
          <w:rPr>
            <w:rStyle w:val="a7"/>
            <w:rFonts w:ascii="Times New Roman" w:hAnsi="Times New Roman"/>
            <w:sz w:val="24"/>
            <w:szCs w:val="24"/>
          </w:rPr>
          <w:t>http://www.sciencedirect.com</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18" w:history="1">
        <w:r w:rsidR="00CB5111">
          <w:rPr>
            <w:rStyle w:val="a7"/>
            <w:rFonts w:ascii="Times New Roman" w:hAnsi="Times New Roman"/>
            <w:sz w:val="24"/>
            <w:szCs w:val="24"/>
          </w:rPr>
          <w:t>www.edu.ru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19" w:history="1">
        <w:r w:rsidR="00577636">
          <w:rPr>
            <w:rStyle w:val="a7"/>
            <w:rFonts w:ascii="Times New Roman" w:hAnsi="Times New Roman"/>
            <w:sz w:val="24"/>
            <w:szCs w:val="24"/>
          </w:rPr>
          <w:t>http://journals.cambridge.org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20" w:history="1">
        <w:r w:rsidR="00577636">
          <w:rPr>
            <w:rStyle w:val="a7"/>
            <w:rFonts w:ascii="Times New Roman" w:hAnsi="Times New Roman"/>
            <w:sz w:val="24"/>
            <w:szCs w:val="24"/>
          </w:rPr>
          <w:t>http://www.oxfordjoumals.org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21" w:history="1">
        <w:r w:rsidR="00577636">
          <w:rPr>
            <w:rStyle w:val="a7"/>
            <w:rFonts w:ascii="Times New Roman" w:hAnsi="Times New Roman"/>
            <w:sz w:val="24"/>
            <w:szCs w:val="24"/>
          </w:rPr>
          <w:t>http://dic.academic.ru/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577636">
          <w:rPr>
            <w:rStyle w:val="a7"/>
            <w:rFonts w:ascii="Times New Roman" w:hAnsi="Times New Roman"/>
            <w:sz w:val="24"/>
            <w:szCs w:val="24"/>
          </w:rPr>
          <w:t>http://www.benran.ru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23" w:history="1">
        <w:r w:rsidR="00577636">
          <w:rPr>
            <w:rStyle w:val="a7"/>
            <w:rFonts w:ascii="Times New Roman" w:hAnsi="Times New Roman"/>
            <w:sz w:val="24"/>
            <w:szCs w:val="24"/>
          </w:rPr>
          <w:t>http://www.gks.ru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24" w:history="1">
        <w:r w:rsidR="00577636">
          <w:rPr>
            <w:rStyle w:val="a7"/>
            <w:rFonts w:ascii="Times New Roman" w:hAnsi="Times New Roman"/>
            <w:sz w:val="24"/>
            <w:szCs w:val="24"/>
          </w:rPr>
          <w:t>http://diss.rsl.ru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25" w:history="1">
        <w:r w:rsidR="00577636">
          <w:rPr>
            <w:rStyle w:val="a7"/>
            <w:rFonts w:ascii="Times New Roman" w:hAnsi="Times New Roman"/>
            <w:sz w:val="24"/>
            <w:szCs w:val="24"/>
          </w:rPr>
          <w:t>http://ru.spinform.ru</w:t>
        </w:r>
      </w:hyperlink>
    </w:p>
    <w:p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rsidR="007F4B97" w:rsidRPr="008F55B9" w:rsidRDefault="007F4B97" w:rsidP="008F55B9">
      <w:pPr>
        <w:widowControl/>
        <w:autoSpaceDE/>
        <w:autoSpaceDN/>
        <w:adjustRightInd/>
        <w:contextualSpacing/>
        <w:jc w:val="both"/>
        <w:rPr>
          <w:rFonts w:eastAsia="Calibri"/>
          <w:sz w:val="24"/>
          <w:szCs w:val="24"/>
          <w:lang w:eastAsia="en-US"/>
        </w:rPr>
      </w:pPr>
    </w:p>
    <w:p w:rsidR="009528CA" w:rsidRPr="008F55B9" w:rsidRDefault="00BA2A6C"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BA2A6C">
        <w:rPr>
          <w:bCs/>
          <w:sz w:val="24"/>
          <w:szCs w:val="24"/>
        </w:rPr>
        <w:t xml:space="preserve"> Русская литература XX века</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w:t>
      </w:r>
      <w:r w:rsidRPr="008F55B9">
        <w:rPr>
          <w:sz w:val="24"/>
          <w:szCs w:val="24"/>
        </w:rPr>
        <w:lastRenderedPageBreak/>
        <w:t>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F55B9" w:rsidRDefault="007F4B97" w:rsidP="008F55B9">
      <w:pPr>
        <w:ind w:firstLine="709"/>
        <w:jc w:val="both"/>
        <w:rPr>
          <w:b/>
          <w:sz w:val="24"/>
          <w:szCs w:val="24"/>
        </w:rPr>
      </w:pPr>
      <w:r w:rsidRPr="008F55B9">
        <w:rPr>
          <w:sz w:val="24"/>
          <w:szCs w:val="24"/>
        </w:rPr>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rsidR="007F4B97" w:rsidRPr="008F55B9" w:rsidRDefault="007F4B97" w:rsidP="008F55B9">
      <w:pPr>
        <w:ind w:firstLine="709"/>
        <w:jc w:val="both"/>
        <w:rPr>
          <w:sz w:val="24"/>
          <w:szCs w:val="24"/>
        </w:rPr>
      </w:pPr>
      <w:r w:rsidRPr="008F55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w:t>
      </w:r>
      <w:r w:rsidRPr="008F55B9">
        <w:rPr>
          <w:sz w:val="24"/>
          <w:szCs w:val="24"/>
        </w:rPr>
        <w:lastRenderedPageBreak/>
        <w:t xml:space="preserve">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F55B9" w:rsidRDefault="007F4B97" w:rsidP="008F55B9">
      <w:pPr>
        <w:ind w:firstLine="709"/>
        <w:jc w:val="both"/>
        <w:rPr>
          <w:sz w:val="24"/>
          <w:szCs w:val="24"/>
        </w:rPr>
      </w:pPr>
      <w:r w:rsidRPr="008F55B9">
        <w:rPr>
          <w:sz w:val="24"/>
          <w:szCs w:val="24"/>
        </w:rPr>
        <w:lastRenderedPageBreak/>
        <w:t>- внимательно прочитать рекомендованную литературу;</w:t>
      </w:r>
    </w:p>
    <w:p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rsidR="007F4B97" w:rsidRPr="008F55B9" w:rsidRDefault="007F4B97" w:rsidP="008F55B9">
      <w:pPr>
        <w:ind w:firstLine="709"/>
        <w:jc w:val="both"/>
        <w:rPr>
          <w:sz w:val="24"/>
          <w:szCs w:val="24"/>
        </w:rPr>
      </w:pPr>
    </w:p>
    <w:p w:rsidR="00A22A7A" w:rsidRDefault="00BA2A6C" w:rsidP="00A22A7A">
      <w:pPr>
        <w:tabs>
          <w:tab w:val="left" w:pos="993"/>
        </w:tabs>
        <w:ind w:left="720"/>
        <w:jc w:val="center"/>
        <w:rPr>
          <w:sz w:val="24"/>
          <w:szCs w:val="24"/>
        </w:rPr>
      </w:pPr>
      <w:r>
        <w:rPr>
          <w:rFonts w:eastAsia="Calibri"/>
          <w:b/>
          <w:sz w:val="24"/>
          <w:szCs w:val="24"/>
          <w:lang w:eastAsia="en-US"/>
        </w:rPr>
        <w:t>10</w:t>
      </w:r>
      <w:r w:rsidR="00A22A7A">
        <w:rPr>
          <w:b/>
          <w:bCs/>
          <w:color w:val="000000"/>
          <w:sz w:val="24"/>
        </w:rPr>
        <w:t>Современные профессиональные базы данных и информационные справочные системы</w:t>
      </w:r>
    </w:p>
    <w:p w:rsidR="00A22A7A" w:rsidRDefault="00A22A7A" w:rsidP="00A22A7A">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577636">
          <w:rPr>
            <w:rStyle w:val="a7"/>
            <w:rFonts w:ascii="Times New Roman" w:hAnsi="Times New Roman"/>
            <w:sz w:val="24"/>
            <w:szCs w:val="24"/>
          </w:rPr>
          <w:t>http://www.consultant.ru/edu/student/study/</w:t>
        </w:r>
      </w:hyperlink>
    </w:p>
    <w:p w:rsidR="00A22A7A" w:rsidRDefault="00A22A7A" w:rsidP="00A22A7A">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577636">
          <w:rPr>
            <w:rStyle w:val="a7"/>
            <w:rFonts w:ascii="Times New Roman" w:hAnsi="Times New Roman"/>
            <w:sz w:val="24"/>
            <w:szCs w:val="24"/>
          </w:rPr>
          <w:t>http://edu.garant.ru/omga/</w:t>
        </w:r>
      </w:hyperlink>
    </w:p>
    <w:p w:rsidR="00A22A7A" w:rsidRDefault="00A22A7A" w:rsidP="00A22A7A">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57763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22A7A" w:rsidRDefault="00A22A7A" w:rsidP="00A22A7A">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57763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22A7A" w:rsidRDefault="00A22A7A" w:rsidP="00A22A7A">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57763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22A7A" w:rsidRDefault="00A22A7A" w:rsidP="00A22A7A">
      <w:pPr>
        <w:pStyle w:val="a4"/>
        <w:numPr>
          <w:ilvl w:val="0"/>
          <w:numId w:val="28"/>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577636">
          <w:rPr>
            <w:rStyle w:val="a7"/>
            <w:rFonts w:ascii="Times New Roman" w:eastAsia="Times New Roman" w:hAnsi="Times New Roman"/>
            <w:sz w:val="24"/>
          </w:rPr>
          <w:t>http://www.gumer.info/bibliotek_Buks/Pedagog/index.php</w:t>
        </w:r>
      </w:hyperlink>
    </w:p>
    <w:p w:rsidR="00A22A7A" w:rsidRDefault="00A22A7A" w:rsidP="00A22A7A">
      <w:pPr>
        <w:ind w:firstLine="709"/>
        <w:jc w:val="both"/>
        <w:rPr>
          <w:b/>
          <w:sz w:val="24"/>
          <w:szCs w:val="24"/>
        </w:rPr>
      </w:pPr>
    </w:p>
    <w:p w:rsidR="00A22A7A" w:rsidRDefault="00A22A7A" w:rsidP="00A22A7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22A7A" w:rsidRDefault="00A22A7A" w:rsidP="00A22A7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2A7A" w:rsidRDefault="00A22A7A" w:rsidP="00A22A7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2A7A" w:rsidRDefault="00A22A7A" w:rsidP="00A22A7A">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2A7A" w:rsidRDefault="00A22A7A" w:rsidP="00A22A7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22A7A" w:rsidRDefault="00A22A7A" w:rsidP="00A22A7A">
      <w:pPr>
        <w:ind w:firstLine="709"/>
        <w:jc w:val="both"/>
        <w:rPr>
          <w:sz w:val="24"/>
          <w:szCs w:val="24"/>
        </w:rPr>
      </w:pPr>
      <w:r>
        <w:rPr>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w:t>
      </w:r>
      <w:r>
        <w:rPr>
          <w:sz w:val="24"/>
          <w:szCs w:val="24"/>
        </w:rPr>
        <w:lastRenderedPageBreak/>
        <w:t xml:space="preserve">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5111">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A22A7A" w:rsidRDefault="00A22A7A" w:rsidP="00A22A7A">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22A7A" w:rsidRDefault="00A22A7A" w:rsidP="00A22A7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5111">
          <w:rPr>
            <w:rStyle w:val="a7"/>
            <w:sz w:val="24"/>
            <w:szCs w:val="24"/>
          </w:rPr>
          <w:t>www.biblio-online.ru</w:t>
        </w:r>
      </w:hyperlink>
      <w:r>
        <w:rPr>
          <w:sz w:val="24"/>
          <w:szCs w:val="24"/>
        </w:rPr>
        <w:t xml:space="preserve"> </w:t>
      </w:r>
    </w:p>
    <w:p w:rsidR="00A22A7A" w:rsidRDefault="00A22A7A" w:rsidP="00A22A7A">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2A7A" w:rsidRDefault="00A22A7A" w:rsidP="00A22A7A">
      <w:pPr>
        <w:jc w:val="both"/>
        <w:rPr>
          <w:sz w:val="24"/>
          <w:szCs w:val="24"/>
        </w:rPr>
      </w:pPr>
      <w:r>
        <w:rPr>
          <w:sz w:val="24"/>
          <w:szCs w:val="24"/>
        </w:rPr>
        <w:t xml:space="preserve"> </w:t>
      </w:r>
    </w:p>
    <w:p w:rsidR="00A22A7A" w:rsidRDefault="00A22A7A" w:rsidP="00A22A7A">
      <w:pPr>
        <w:ind w:firstLine="709"/>
        <w:jc w:val="both"/>
        <w:rPr>
          <w:rFonts w:ascii="Calibri" w:hAnsi="Calibri"/>
          <w:sz w:val="24"/>
          <w:szCs w:val="24"/>
        </w:rPr>
      </w:pPr>
    </w:p>
    <w:p w:rsidR="00A22A7A" w:rsidRDefault="00A22A7A" w:rsidP="00A22A7A">
      <w:pPr>
        <w:ind w:firstLine="709"/>
        <w:jc w:val="both"/>
        <w:rPr>
          <w:sz w:val="22"/>
          <w:szCs w:val="22"/>
        </w:rPr>
      </w:pPr>
    </w:p>
    <w:p w:rsidR="00FA5C55" w:rsidRPr="00133DC3" w:rsidRDefault="00FA5C55" w:rsidP="00A22A7A">
      <w:pPr>
        <w:widowControl/>
        <w:autoSpaceDE/>
        <w:adjustRightInd/>
        <w:ind w:firstLine="709"/>
        <w:contextualSpacing/>
        <w:jc w:val="both"/>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149B" w:rsidRDefault="00F3149B" w:rsidP="00160BC1">
      <w:r>
        <w:separator/>
      </w:r>
    </w:p>
  </w:endnote>
  <w:endnote w:type="continuationSeparator" w:id="0">
    <w:p w:rsidR="00F3149B" w:rsidRDefault="00F3149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149B" w:rsidRDefault="00F3149B" w:rsidP="00160BC1">
      <w:r>
        <w:separator/>
      </w:r>
    </w:p>
  </w:footnote>
  <w:footnote w:type="continuationSeparator" w:id="0">
    <w:p w:rsidR="00F3149B" w:rsidRDefault="00F3149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2C6"/>
    <w:multiLevelType w:val="hybridMultilevel"/>
    <w:tmpl w:val="D862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8B43EB"/>
    <w:multiLevelType w:val="hybridMultilevel"/>
    <w:tmpl w:val="A680ED00"/>
    <w:lvl w:ilvl="0" w:tplc="12546C5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A14FB6"/>
    <w:multiLevelType w:val="multilevel"/>
    <w:tmpl w:val="79C2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1C5347DB"/>
    <w:multiLevelType w:val="multilevel"/>
    <w:tmpl w:val="BB64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28172B"/>
    <w:multiLevelType w:val="multilevel"/>
    <w:tmpl w:val="04F0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15:restartNumberingAfterBreak="0">
    <w:nsid w:val="37A32687"/>
    <w:multiLevelType w:val="hybridMultilevel"/>
    <w:tmpl w:val="705C1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99497F"/>
    <w:multiLevelType w:val="hybridMultilevel"/>
    <w:tmpl w:val="A5AAF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24579D"/>
    <w:multiLevelType w:val="hybridMultilevel"/>
    <w:tmpl w:val="806E74B0"/>
    <w:lvl w:ilvl="0" w:tplc="B1E2D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2DB6245"/>
    <w:multiLevelType w:val="hybridMultilevel"/>
    <w:tmpl w:val="7062BB68"/>
    <w:lvl w:ilvl="0" w:tplc="5F8867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5EF6E3A"/>
    <w:multiLevelType w:val="hybridMultilevel"/>
    <w:tmpl w:val="82F0A150"/>
    <w:lvl w:ilvl="0" w:tplc="4AE462E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07793F"/>
    <w:multiLevelType w:val="multilevel"/>
    <w:tmpl w:val="7D244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8"/>
  </w:num>
  <w:num w:numId="3">
    <w:abstractNumId w:val="1"/>
  </w:num>
  <w:num w:numId="4">
    <w:abstractNumId w:val="24"/>
  </w:num>
  <w:num w:numId="5">
    <w:abstractNumId w:val="7"/>
  </w:num>
  <w:num w:numId="6">
    <w:abstractNumId w:val="14"/>
  </w:num>
  <w:num w:numId="7">
    <w:abstractNumId w:val="26"/>
  </w:num>
  <w:num w:numId="8">
    <w:abstractNumId w:val="4"/>
  </w:num>
  <w:num w:numId="9">
    <w:abstractNumId w:val="11"/>
  </w:num>
  <w:num w:numId="10">
    <w:abstractNumId w:val="27"/>
  </w:num>
  <w:num w:numId="11">
    <w:abstractNumId w:val="25"/>
  </w:num>
  <w:num w:numId="12">
    <w:abstractNumId w:val="10"/>
  </w:num>
  <w:num w:numId="13">
    <w:abstractNumId w:val="23"/>
  </w:num>
  <w:num w:numId="14">
    <w:abstractNumId w:val="15"/>
  </w:num>
  <w:num w:numId="15">
    <w:abstractNumId w:val="18"/>
  </w:num>
  <w:num w:numId="16">
    <w:abstractNumId w:val="16"/>
  </w:num>
  <w:num w:numId="17">
    <w:abstractNumId w:val="20"/>
  </w:num>
  <w:num w:numId="18">
    <w:abstractNumId w:val="2"/>
  </w:num>
  <w:num w:numId="19">
    <w:abstractNumId w:val="21"/>
  </w:num>
  <w:num w:numId="20">
    <w:abstractNumId w:val="3"/>
  </w:num>
  <w:num w:numId="21">
    <w:abstractNumId w:val="22"/>
  </w:num>
  <w:num w:numId="22">
    <w:abstractNumId w:val="5"/>
  </w:num>
  <w:num w:numId="23">
    <w:abstractNumId w:val="9"/>
  </w:num>
  <w:num w:numId="24">
    <w:abstractNumId w:val="19"/>
  </w:num>
  <w:num w:numId="25">
    <w:abstractNumId w:val="13"/>
  </w:num>
  <w:num w:numId="26">
    <w:abstractNumId w:val="12"/>
  </w:num>
  <w:num w:numId="27">
    <w:abstractNumId w:val="0"/>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7D2C"/>
    <w:rsid w:val="00027E5B"/>
    <w:rsid w:val="00037461"/>
    <w:rsid w:val="00051AEE"/>
    <w:rsid w:val="0005720E"/>
    <w:rsid w:val="00060A01"/>
    <w:rsid w:val="00064AA9"/>
    <w:rsid w:val="000835F5"/>
    <w:rsid w:val="00084E71"/>
    <w:rsid w:val="000875BF"/>
    <w:rsid w:val="000911D1"/>
    <w:rsid w:val="000A4FAC"/>
    <w:rsid w:val="000B1331"/>
    <w:rsid w:val="000B7795"/>
    <w:rsid w:val="000C4546"/>
    <w:rsid w:val="000D07C6"/>
    <w:rsid w:val="000D4429"/>
    <w:rsid w:val="000D6DE5"/>
    <w:rsid w:val="000E0B1A"/>
    <w:rsid w:val="000E261C"/>
    <w:rsid w:val="000E37E9"/>
    <w:rsid w:val="001023CA"/>
    <w:rsid w:val="00102E02"/>
    <w:rsid w:val="00104EB1"/>
    <w:rsid w:val="00111B6C"/>
    <w:rsid w:val="001128FD"/>
    <w:rsid w:val="00114770"/>
    <w:rsid w:val="001165D0"/>
    <w:rsid w:val="001166B7"/>
    <w:rsid w:val="001167A8"/>
    <w:rsid w:val="00117080"/>
    <w:rsid w:val="00127108"/>
    <w:rsid w:val="00127DEA"/>
    <w:rsid w:val="00131C4D"/>
    <w:rsid w:val="00131CDA"/>
    <w:rsid w:val="00132F57"/>
    <w:rsid w:val="00133DC3"/>
    <w:rsid w:val="00134D03"/>
    <w:rsid w:val="001378B1"/>
    <w:rsid w:val="0015639D"/>
    <w:rsid w:val="00160BC1"/>
    <w:rsid w:val="00161C70"/>
    <w:rsid w:val="001716A9"/>
    <w:rsid w:val="00181AAB"/>
    <w:rsid w:val="00184F65"/>
    <w:rsid w:val="00185641"/>
    <w:rsid w:val="001871AA"/>
    <w:rsid w:val="001A6533"/>
    <w:rsid w:val="001B4368"/>
    <w:rsid w:val="001C4FED"/>
    <w:rsid w:val="001C6305"/>
    <w:rsid w:val="001D382C"/>
    <w:rsid w:val="001D3ADC"/>
    <w:rsid w:val="001E70CE"/>
    <w:rsid w:val="001F11DE"/>
    <w:rsid w:val="00205490"/>
    <w:rsid w:val="00207E2E"/>
    <w:rsid w:val="00207FB7"/>
    <w:rsid w:val="00211C1B"/>
    <w:rsid w:val="00214BAB"/>
    <w:rsid w:val="00240A81"/>
    <w:rsid w:val="00245199"/>
    <w:rsid w:val="002657BC"/>
    <w:rsid w:val="00276128"/>
    <w:rsid w:val="0027733F"/>
    <w:rsid w:val="00291D05"/>
    <w:rsid w:val="00293209"/>
    <w:rsid w:val="002933E5"/>
    <w:rsid w:val="002A0D1B"/>
    <w:rsid w:val="002A3EB6"/>
    <w:rsid w:val="002B5AB9"/>
    <w:rsid w:val="002B6C87"/>
    <w:rsid w:val="002B734E"/>
    <w:rsid w:val="002C14FE"/>
    <w:rsid w:val="002C2EAE"/>
    <w:rsid w:val="002C3F08"/>
    <w:rsid w:val="002C4857"/>
    <w:rsid w:val="002C7582"/>
    <w:rsid w:val="002D6AC0"/>
    <w:rsid w:val="002E4CB7"/>
    <w:rsid w:val="002F17F1"/>
    <w:rsid w:val="002F37D7"/>
    <w:rsid w:val="00300E2D"/>
    <w:rsid w:val="00315AB7"/>
    <w:rsid w:val="0032166A"/>
    <w:rsid w:val="003223AC"/>
    <w:rsid w:val="00330957"/>
    <w:rsid w:val="0033546E"/>
    <w:rsid w:val="00355C7E"/>
    <w:rsid w:val="003618C2"/>
    <w:rsid w:val="00361F3E"/>
    <w:rsid w:val="00363097"/>
    <w:rsid w:val="00365758"/>
    <w:rsid w:val="003668E3"/>
    <w:rsid w:val="003677F9"/>
    <w:rsid w:val="00390B62"/>
    <w:rsid w:val="003A3494"/>
    <w:rsid w:val="003A57B5"/>
    <w:rsid w:val="003A6FB0"/>
    <w:rsid w:val="003A71E4"/>
    <w:rsid w:val="003B7F71"/>
    <w:rsid w:val="003C13DC"/>
    <w:rsid w:val="003F3D9C"/>
    <w:rsid w:val="00400491"/>
    <w:rsid w:val="00407242"/>
    <w:rsid w:val="00407404"/>
    <w:rsid w:val="004110F5"/>
    <w:rsid w:val="0042190A"/>
    <w:rsid w:val="004346BE"/>
    <w:rsid w:val="00435249"/>
    <w:rsid w:val="00460B80"/>
    <w:rsid w:val="004625A3"/>
    <w:rsid w:val="0046365B"/>
    <w:rsid w:val="0046406B"/>
    <w:rsid w:val="00464EC9"/>
    <w:rsid w:val="0047224A"/>
    <w:rsid w:val="0047572F"/>
    <w:rsid w:val="0047633A"/>
    <w:rsid w:val="0048300E"/>
    <w:rsid w:val="0049217A"/>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3476C"/>
    <w:rsid w:val="005362E6"/>
    <w:rsid w:val="00537A62"/>
    <w:rsid w:val="00540F31"/>
    <w:rsid w:val="00554E9F"/>
    <w:rsid w:val="005639AB"/>
    <w:rsid w:val="00565480"/>
    <w:rsid w:val="005669CB"/>
    <w:rsid w:val="00572F9F"/>
    <w:rsid w:val="00577636"/>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E4779"/>
    <w:rsid w:val="005E6D1C"/>
    <w:rsid w:val="005F2349"/>
    <w:rsid w:val="005F3130"/>
    <w:rsid w:val="005F6915"/>
    <w:rsid w:val="006044B4"/>
    <w:rsid w:val="00604B42"/>
    <w:rsid w:val="00605EBA"/>
    <w:rsid w:val="00607E17"/>
    <w:rsid w:val="006118F6"/>
    <w:rsid w:val="00624E28"/>
    <w:rsid w:val="0062531A"/>
    <w:rsid w:val="00642A2F"/>
    <w:rsid w:val="006439F4"/>
    <w:rsid w:val="0064417F"/>
    <w:rsid w:val="0064696D"/>
    <w:rsid w:val="0065606F"/>
    <w:rsid w:val="00656AC4"/>
    <w:rsid w:val="006604ED"/>
    <w:rsid w:val="00665430"/>
    <w:rsid w:val="00670581"/>
    <w:rsid w:val="00670DC5"/>
    <w:rsid w:val="00676914"/>
    <w:rsid w:val="00687B3A"/>
    <w:rsid w:val="00692DD7"/>
    <w:rsid w:val="006A1420"/>
    <w:rsid w:val="006B0CA3"/>
    <w:rsid w:val="006C67BD"/>
    <w:rsid w:val="006D108C"/>
    <w:rsid w:val="006D15B6"/>
    <w:rsid w:val="006D3C9A"/>
    <w:rsid w:val="006D5A08"/>
    <w:rsid w:val="006D6805"/>
    <w:rsid w:val="006E5C19"/>
    <w:rsid w:val="006F4B1C"/>
    <w:rsid w:val="00702595"/>
    <w:rsid w:val="00705814"/>
    <w:rsid w:val="00705FB5"/>
    <w:rsid w:val="007066B1"/>
    <w:rsid w:val="00711518"/>
    <w:rsid w:val="00713D44"/>
    <w:rsid w:val="00720839"/>
    <w:rsid w:val="00721FED"/>
    <w:rsid w:val="00725850"/>
    <w:rsid w:val="00727A8D"/>
    <w:rsid w:val="007327FE"/>
    <w:rsid w:val="00734F9C"/>
    <w:rsid w:val="0074046C"/>
    <w:rsid w:val="0074144F"/>
    <w:rsid w:val="00744FC2"/>
    <w:rsid w:val="007512C7"/>
    <w:rsid w:val="00752936"/>
    <w:rsid w:val="00756E80"/>
    <w:rsid w:val="0076201E"/>
    <w:rsid w:val="00764497"/>
    <w:rsid w:val="007751FE"/>
    <w:rsid w:val="00777B09"/>
    <w:rsid w:val="007817AA"/>
    <w:rsid w:val="00781ADF"/>
    <w:rsid w:val="00783D3E"/>
    <w:rsid w:val="00785842"/>
    <w:rsid w:val="007865CB"/>
    <w:rsid w:val="00790B27"/>
    <w:rsid w:val="00793E1B"/>
    <w:rsid w:val="00793F01"/>
    <w:rsid w:val="007A5EE5"/>
    <w:rsid w:val="007A7E7B"/>
    <w:rsid w:val="007B1941"/>
    <w:rsid w:val="007B2688"/>
    <w:rsid w:val="007B2F12"/>
    <w:rsid w:val="007C277B"/>
    <w:rsid w:val="007C5ED8"/>
    <w:rsid w:val="007D5CC1"/>
    <w:rsid w:val="007E0CB7"/>
    <w:rsid w:val="007E0DC1"/>
    <w:rsid w:val="007E10C6"/>
    <w:rsid w:val="007F098D"/>
    <w:rsid w:val="007F4B97"/>
    <w:rsid w:val="007F7A4D"/>
    <w:rsid w:val="00801B83"/>
    <w:rsid w:val="00803323"/>
    <w:rsid w:val="008038B4"/>
    <w:rsid w:val="00803F66"/>
    <w:rsid w:val="008104B6"/>
    <w:rsid w:val="00812D1C"/>
    <w:rsid w:val="0081421B"/>
    <w:rsid w:val="00817830"/>
    <w:rsid w:val="00820D1B"/>
    <w:rsid w:val="00822288"/>
    <w:rsid w:val="00822F7D"/>
    <w:rsid w:val="00823333"/>
    <w:rsid w:val="00823E5A"/>
    <w:rsid w:val="0082689C"/>
    <w:rsid w:val="008423FF"/>
    <w:rsid w:val="00857FC8"/>
    <w:rsid w:val="0086651C"/>
    <w:rsid w:val="0088272E"/>
    <w:rsid w:val="008936BE"/>
    <w:rsid w:val="008B3E07"/>
    <w:rsid w:val="008B6331"/>
    <w:rsid w:val="008E5E59"/>
    <w:rsid w:val="008F55B9"/>
    <w:rsid w:val="0090454B"/>
    <w:rsid w:val="00920199"/>
    <w:rsid w:val="00921868"/>
    <w:rsid w:val="00921C57"/>
    <w:rsid w:val="009412B0"/>
    <w:rsid w:val="00941875"/>
    <w:rsid w:val="00951342"/>
    <w:rsid w:val="00951F6B"/>
    <w:rsid w:val="009528CA"/>
    <w:rsid w:val="00954E45"/>
    <w:rsid w:val="009604F5"/>
    <w:rsid w:val="00965998"/>
    <w:rsid w:val="009A675C"/>
    <w:rsid w:val="009C5F92"/>
    <w:rsid w:val="009D7621"/>
    <w:rsid w:val="009E35D2"/>
    <w:rsid w:val="009F4070"/>
    <w:rsid w:val="00A103E1"/>
    <w:rsid w:val="00A118D1"/>
    <w:rsid w:val="00A22A7A"/>
    <w:rsid w:val="00A275E4"/>
    <w:rsid w:val="00A31491"/>
    <w:rsid w:val="00A32A5F"/>
    <w:rsid w:val="00A449F8"/>
    <w:rsid w:val="00A44F9E"/>
    <w:rsid w:val="00A549E5"/>
    <w:rsid w:val="00A567CD"/>
    <w:rsid w:val="00A63D90"/>
    <w:rsid w:val="00A67522"/>
    <w:rsid w:val="00A75675"/>
    <w:rsid w:val="00A76E53"/>
    <w:rsid w:val="00A77C2B"/>
    <w:rsid w:val="00A92FA4"/>
    <w:rsid w:val="00A9607B"/>
    <w:rsid w:val="00A96C48"/>
    <w:rsid w:val="00AA2A29"/>
    <w:rsid w:val="00AA2AC4"/>
    <w:rsid w:val="00AB2091"/>
    <w:rsid w:val="00AB2D60"/>
    <w:rsid w:val="00AB458F"/>
    <w:rsid w:val="00AD0669"/>
    <w:rsid w:val="00AD208A"/>
    <w:rsid w:val="00AD4925"/>
    <w:rsid w:val="00AD4A3C"/>
    <w:rsid w:val="00AE3177"/>
    <w:rsid w:val="00AF61EB"/>
    <w:rsid w:val="00AF7F61"/>
    <w:rsid w:val="00B5209B"/>
    <w:rsid w:val="00B542D4"/>
    <w:rsid w:val="00B54421"/>
    <w:rsid w:val="00B642B8"/>
    <w:rsid w:val="00B66D35"/>
    <w:rsid w:val="00B71E02"/>
    <w:rsid w:val="00B817E2"/>
    <w:rsid w:val="00B9465D"/>
    <w:rsid w:val="00BA2A6C"/>
    <w:rsid w:val="00BB6C9A"/>
    <w:rsid w:val="00BB70FB"/>
    <w:rsid w:val="00BC2A3B"/>
    <w:rsid w:val="00BE023D"/>
    <w:rsid w:val="00BE7D50"/>
    <w:rsid w:val="00BF22FC"/>
    <w:rsid w:val="00C1245E"/>
    <w:rsid w:val="00C228C5"/>
    <w:rsid w:val="00C24EA8"/>
    <w:rsid w:val="00C25212"/>
    <w:rsid w:val="00C26026"/>
    <w:rsid w:val="00C3025D"/>
    <w:rsid w:val="00C33468"/>
    <w:rsid w:val="00C3475E"/>
    <w:rsid w:val="00C40C06"/>
    <w:rsid w:val="00C55E91"/>
    <w:rsid w:val="00C62618"/>
    <w:rsid w:val="00C70CA1"/>
    <w:rsid w:val="00C7343D"/>
    <w:rsid w:val="00C84CBA"/>
    <w:rsid w:val="00C90A7A"/>
    <w:rsid w:val="00C939F4"/>
    <w:rsid w:val="00C93F61"/>
    <w:rsid w:val="00C94464"/>
    <w:rsid w:val="00C953C9"/>
    <w:rsid w:val="00CA401A"/>
    <w:rsid w:val="00CB27ED"/>
    <w:rsid w:val="00CB5111"/>
    <w:rsid w:val="00CB5421"/>
    <w:rsid w:val="00CB61D6"/>
    <w:rsid w:val="00CC2D6A"/>
    <w:rsid w:val="00CD4A1E"/>
    <w:rsid w:val="00CD6E40"/>
    <w:rsid w:val="00CE1A93"/>
    <w:rsid w:val="00CE6628"/>
    <w:rsid w:val="00CE6C4B"/>
    <w:rsid w:val="00CF12C6"/>
    <w:rsid w:val="00CF2B2F"/>
    <w:rsid w:val="00CF6292"/>
    <w:rsid w:val="00CF6B12"/>
    <w:rsid w:val="00D02EB8"/>
    <w:rsid w:val="00D11846"/>
    <w:rsid w:val="00D152E4"/>
    <w:rsid w:val="00D16154"/>
    <w:rsid w:val="00D1753D"/>
    <w:rsid w:val="00D23EFA"/>
    <w:rsid w:val="00D30C04"/>
    <w:rsid w:val="00D34B66"/>
    <w:rsid w:val="00D36E5A"/>
    <w:rsid w:val="00D63339"/>
    <w:rsid w:val="00D761E8"/>
    <w:rsid w:val="00D7793A"/>
    <w:rsid w:val="00D83177"/>
    <w:rsid w:val="00D8506D"/>
    <w:rsid w:val="00D90307"/>
    <w:rsid w:val="00D927DC"/>
    <w:rsid w:val="00D97830"/>
    <w:rsid w:val="00DA3FFC"/>
    <w:rsid w:val="00DA489D"/>
    <w:rsid w:val="00DA48D3"/>
    <w:rsid w:val="00DB08E2"/>
    <w:rsid w:val="00DB0A35"/>
    <w:rsid w:val="00DB14A7"/>
    <w:rsid w:val="00DB228F"/>
    <w:rsid w:val="00DB2CAC"/>
    <w:rsid w:val="00DB61BF"/>
    <w:rsid w:val="00DC6660"/>
    <w:rsid w:val="00DD03B9"/>
    <w:rsid w:val="00DD2E63"/>
    <w:rsid w:val="00DD6EB4"/>
    <w:rsid w:val="00DE38F3"/>
    <w:rsid w:val="00DF1076"/>
    <w:rsid w:val="00DF26AA"/>
    <w:rsid w:val="00DF7ED6"/>
    <w:rsid w:val="00E02CDE"/>
    <w:rsid w:val="00E11452"/>
    <w:rsid w:val="00E24EF1"/>
    <w:rsid w:val="00E42AED"/>
    <w:rsid w:val="00E4451A"/>
    <w:rsid w:val="00E545DE"/>
    <w:rsid w:val="00E72419"/>
    <w:rsid w:val="00E72975"/>
    <w:rsid w:val="00E729BF"/>
    <w:rsid w:val="00E7465A"/>
    <w:rsid w:val="00E76A20"/>
    <w:rsid w:val="00E9119D"/>
    <w:rsid w:val="00E92238"/>
    <w:rsid w:val="00EA206F"/>
    <w:rsid w:val="00EA3690"/>
    <w:rsid w:val="00EA4F43"/>
    <w:rsid w:val="00EB4C21"/>
    <w:rsid w:val="00ED0A54"/>
    <w:rsid w:val="00ED28E4"/>
    <w:rsid w:val="00ED789C"/>
    <w:rsid w:val="00EE165B"/>
    <w:rsid w:val="00EE4D57"/>
    <w:rsid w:val="00F00B76"/>
    <w:rsid w:val="00F0326A"/>
    <w:rsid w:val="00F06F17"/>
    <w:rsid w:val="00F226CA"/>
    <w:rsid w:val="00F239D1"/>
    <w:rsid w:val="00F3149B"/>
    <w:rsid w:val="00F322E1"/>
    <w:rsid w:val="00F342F7"/>
    <w:rsid w:val="00F40FEC"/>
    <w:rsid w:val="00F42549"/>
    <w:rsid w:val="00F625A5"/>
    <w:rsid w:val="00F63ADF"/>
    <w:rsid w:val="00F63BBC"/>
    <w:rsid w:val="00F7203B"/>
    <w:rsid w:val="00F8007A"/>
    <w:rsid w:val="00F803A3"/>
    <w:rsid w:val="00F80427"/>
    <w:rsid w:val="00F835C1"/>
    <w:rsid w:val="00F96A96"/>
    <w:rsid w:val="00FA5C55"/>
    <w:rsid w:val="00FB05DD"/>
    <w:rsid w:val="00FB15A7"/>
    <w:rsid w:val="00FB348C"/>
    <w:rsid w:val="00FB3DFD"/>
    <w:rsid w:val="00FC306B"/>
    <w:rsid w:val="00FD48EF"/>
    <w:rsid w:val="00FD6763"/>
    <w:rsid w:val="00FE1F73"/>
    <w:rsid w:val="00FE556E"/>
    <w:rsid w:val="00FF15B8"/>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6DE287F-158E-440E-B914-1DFFA80A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ubtle Emphasis"/>
    <w:uiPriority w:val="19"/>
    <w:qFormat/>
    <w:rsid w:val="00803F66"/>
    <w:rPr>
      <w:i/>
      <w:iCs/>
      <w:color w:val="808080"/>
    </w:rPr>
  </w:style>
  <w:style w:type="character" w:styleId="af3">
    <w:name w:val="Unresolved Mention"/>
    <w:basedOn w:val="a0"/>
    <w:uiPriority w:val="99"/>
    <w:semiHidden/>
    <w:unhideWhenUsed/>
    <w:rsid w:val="00577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486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893493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5069521">
      <w:bodyDiv w:val="1"/>
      <w:marLeft w:val="0"/>
      <w:marRight w:val="0"/>
      <w:marTop w:val="0"/>
      <w:marBottom w:val="0"/>
      <w:divBdr>
        <w:top w:val="none" w:sz="0" w:space="0" w:color="auto"/>
        <w:left w:val="none" w:sz="0" w:space="0" w:color="auto"/>
        <w:bottom w:val="none" w:sz="0" w:space="0" w:color="auto"/>
        <w:right w:val="none" w:sz="0" w:space="0" w:color="auto"/>
      </w:divBdr>
    </w:div>
    <w:div w:id="511916071">
      <w:bodyDiv w:val="1"/>
      <w:marLeft w:val="0"/>
      <w:marRight w:val="0"/>
      <w:marTop w:val="0"/>
      <w:marBottom w:val="0"/>
      <w:divBdr>
        <w:top w:val="none" w:sz="0" w:space="0" w:color="auto"/>
        <w:left w:val="none" w:sz="0" w:space="0" w:color="auto"/>
        <w:bottom w:val="none" w:sz="0" w:space="0" w:color="auto"/>
        <w:right w:val="none" w:sz="0" w:space="0" w:color="auto"/>
      </w:divBdr>
    </w:div>
    <w:div w:id="533812539">
      <w:bodyDiv w:val="1"/>
      <w:marLeft w:val="0"/>
      <w:marRight w:val="0"/>
      <w:marTop w:val="0"/>
      <w:marBottom w:val="0"/>
      <w:divBdr>
        <w:top w:val="none" w:sz="0" w:space="0" w:color="auto"/>
        <w:left w:val="none" w:sz="0" w:space="0" w:color="auto"/>
        <w:bottom w:val="none" w:sz="0" w:space="0" w:color="auto"/>
        <w:right w:val="none" w:sz="0" w:space="0" w:color="auto"/>
      </w:divBdr>
    </w:div>
    <w:div w:id="554851091">
      <w:bodyDiv w:val="1"/>
      <w:marLeft w:val="0"/>
      <w:marRight w:val="0"/>
      <w:marTop w:val="0"/>
      <w:marBottom w:val="0"/>
      <w:divBdr>
        <w:top w:val="none" w:sz="0" w:space="0" w:color="auto"/>
        <w:left w:val="none" w:sz="0" w:space="0" w:color="auto"/>
        <w:bottom w:val="none" w:sz="0" w:space="0" w:color="auto"/>
        <w:right w:val="none" w:sz="0" w:space="0" w:color="auto"/>
      </w:divBdr>
    </w:div>
    <w:div w:id="583992770">
      <w:bodyDiv w:val="1"/>
      <w:marLeft w:val="0"/>
      <w:marRight w:val="0"/>
      <w:marTop w:val="0"/>
      <w:marBottom w:val="0"/>
      <w:divBdr>
        <w:top w:val="none" w:sz="0" w:space="0" w:color="auto"/>
        <w:left w:val="none" w:sz="0" w:space="0" w:color="auto"/>
        <w:bottom w:val="none" w:sz="0" w:space="0" w:color="auto"/>
        <w:right w:val="none" w:sz="0" w:space="0" w:color="auto"/>
      </w:divBdr>
    </w:div>
    <w:div w:id="77019726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5453256">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89287414">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2216848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4016631">
      <w:bodyDiv w:val="1"/>
      <w:marLeft w:val="0"/>
      <w:marRight w:val="0"/>
      <w:marTop w:val="0"/>
      <w:marBottom w:val="0"/>
      <w:divBdr>
        <w:top w:val="none" w:sz="0" w:space="0" w:color="auto"/>
        <w:left w:val="none" w:sz="0" w:space="0" w:color="auto"/>
        <w:bottom w:val="none" w:sz="0" w:space="0" w:color="auto"/>
        <w:right w:val="none" w:sz="0" w:space="0" w:color="auto"/>
      </w:divBdr>
    </w:div>
    <w:div w:id="149286517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7124560">
      <w:bodyDiv w:val="1"/>
      <w:marLeft w:val="0"/>
      <w:marRight w:val="0"/>
      <w:marTop w:val="0"/>
      <w:marBottom w:val="0"/>
      <w:divBdr>
        <w:top w:val="none" w:sz="0" w:space="0" w:color="auto"/>
        <w:left w:val="none" w:sz="0" w:space="0" w:color="auto"/>
        <w:bottom w:val="none" w:sz="0" w:space="0" w:color="auto"/>
        <w:right w:val="none" w:sz="0" w:space="0" w:color="auto"/>
      </w:divBdr>
    </w:div>
    <w:div w:id="172818940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79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06512&#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9625&#16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7738&#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www.biblio-online.ru/bcode/407737&#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07736&#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9C69-0FAF-4A96-9AAD-8BACE9CD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7729</Words>
  <Characters>44061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51687</CharactersWithSpaces>
  <SharedDoc>false</SharedDoc>
  <HLinks>
    <vt:vector size="48" baseType="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5177366</vt:i4>
      </vt:variant>
      <vt:variant>
        <vt:i4>12</vt:i4>
      </vt:variant>
      <vt:variant>
        <vt:i4>0</vt:i4>
      </vt:variant>
      <vt:variant>
        <vt:i4>5</vt:i4>
      </vt:variant>
      <vt:variant>
        <vt:lpwstr>https://www.biblio-online.ru/bcode/406512</vt:lpwstr>
      </vt:variant>
      <vt:variant>
        <vt:lpwstr/>
      </vt:variant>
      <vt:variant>
        <vt:i4>4456476</vt:i4>
      </vt:variant>
      <vt:variant>
        <vt:i4>9</vt:i4>
      </vt:variant>
      <vt:variant>
        <vt:i4>0</vt:i4>
      </vt:variant>
      <vt:variant>
        <vt:i4>5</vt:i4>
      </vt:variant>
      <vt:variant>
        <vt:lpwstr>https://www.biblio-online.ru/bcode/399625</vt:lpwstr>
      </vt:variant>
      <vt:variant>
        <vt:lpwstr/>
      </vt:variant>
      <vt:variant>
        <vt:i4>4980756</vt:i4>
      </vt:variant>
      <vt:variant>
        <vt:i4>6</vt:i4>
      </vt:variant>
      <vt:variant>
        <vt:i4>0</vt:i4>
      </vt:variant>
      <vt:variant>
        <vt:i4>5</vt:i4>
      </vt:variant>
      <vt:variant>
        <vt:lpwstr>https://www.biblio-online.ru/bcode/407738</vt:lpwstr>
      </vt:variant>
      <vt:variant>
        <vt:lpwstr/>
      </vt:variant>
      <vt:variant>
        <vt:i4>4980756</vt:i4>
      </vt:variant>
      <vt:variant>
        <vt:i4>3</vt:i4>
      </vt:variant>
      <vt:variant>
        <vt:i4>0</vt:i4>
      </vt:variant>
      <vt:variant>
        <vt:i4>5</vt:i4>
      </vt:variant>
      <vt:variant>
        <vt:lpwstr>https://www.biblio-online.ru/bcode/407737</vt:lpwstr>
      </vt:variant>
      <vt:variant>
        <vt:lpwstr/>
      </vt:variant>
      <vt:variant>
        <vt:i4>4980756</vt:i4>
      </vt:variant>
      <vt:variant>
        <vt:i4>0</vt:i4>
      </vt:variant>
      <vt:variant>
        <vt:i4>0</vt:i4>
      </vt:variant>
      <vt:variant>
        <vt:i4>5</vt:i4>
      </vt:variant>
      <vt:variant>
        <vt:lpwstr>https://www.biblio-online.ru/bcode/407736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2018-06-26T06:23:00Z</cp:lastPrinted>
  <dcterms:created xsi:type="dcterms:W3CDTF">2021-09-05T14:18:00Z</dcterms:created>
  <dcterms:modified xsi:type="dcterms:W3CDTF">2022-11-13T20:03:00Z</dcterms:modified>
</cp:coreProperties>
</file>